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0193A" w14:textId="28EAF843" w:rsidR="00E30130" w:rsidRDefault="007D1511">
      <w:pPr>
        <w:pStyle w:val="Heading1"/>
        <w:spacing w:line="-180" w:lineRule="auto"/>
        <w:rPr>
          <w:rFonts w:ascii="Arial" w:hAnsi="Arial"/>
        </w:rPr>
      </w:pPr>
      <w:r>
        <w:rPr>
          <w:noProof/>
          <w:sz w:val="44"/>
          <w:szCs w:val="44"/>
        </w:rPr>
        <w:drawing>
          <wp:anchor distT="0" distB="0" distL="114300" distR="114300" simplePos="0" relativeHeight="251659264" behindDoc="0" locked="0" layoutInCell="1" allowOverlap="1" wp14:anchorId="1995782A" wp14:editId="55267FA4">
            <wp:simplePos x="0" y="0"/>
            <wp:positionH relativeFrom="column">
              <wp:posOffset>5772150</wp:posOffset>
            </wp:positionH>
            <wp:positionV relativeFrom="paragraph">
              <wp:posOffset>-301625</wp:posOffset>
            </wp:positionV>
            <wp:extent cx="580390" cy="637540"/>
            <wp:effectExtent l="0" t="0" r="0" b="0"/>
            <wp:wrapNone/>
            <wp:docPr id="1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9479FE" w14:textId="56B7E75B" w:rsidR="00F270F2" w:rsidRDefault="007D1511" w:rsidP="00E30130">
      <w:pPr>
        <w:pStyle w:val="Heading1"/>
        <w:rPr>
          <w:rFonts w:ascii="Arial" w:hAnsi="Arial"/>
        </w:rPr>
      </w:pPr>
      <w:r>
        <w:rPr>
          <w:rFonts w:ascii="Arial" w:hAnsi="Arial"/>
        </w:rPr>
        <w:t>Year 5</w:t>
      </w:r>
    </w:p>
    <w:p w14:paraId="751900C1" w14:textId="2F13E2A7"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7D1511">
        <w:rPr>
          <w:rFonts w:ascii="Arial" w:hAnsi="Arial"/>
        </w:rPr>
        <w:t>S</w:t>
      </w:r>
      <w:r w:rsidR="00962064">
        <w:rPr>
          <w:rFonts w:ascii="Arial" w:hAnsi="Arial"/>
        </w:rPr>
        <w:t>pring</w:t>
      </w:r>
      <w:r w:rsidR="007D1511">
        <w:rPr>
          <w:rFonts w:ascii="Arial" w:hAnsi="Arial"/>
        </w:rPr>
        <w:t xml:space="preserve"> T</w:t>
      </w:r>
      <w:r w:rsidR="00B82D0C">
        <w:rPr>
          <w:rFonts w:ascii="Arial" w:hAnsi="Arial"/>
        </w:rPr>
        <w:t>erm</w:t>
      </w:r>
      <w:r w:rsidR="00F270F2">
        <w:rPr>
          <w:rFonts w:ascii="Arial" w:hAnsi="Arial"/>
        </w:rPr>
        <w:t xml:space="preserve"> 1st half</w:t>
      </w:r>
      <w:r w:rsidR="009745E5">
        <w:rPr>
          <w:rFonts w:ascii="Arial" w:hAnsi="Arial"/>
        </w:rPr>
        <w:t xml:space="preserve"> </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r w:rsidR="009745E5">
        <w:rPr>
          <w:rFonts w:ascii="Arial" w:hAnsi="Arial"/>
        </w:rPr>
        <w:t xml:space="preserve">       </w:t>
      </w:r>
    </w:p>
    <w:p w14:paraId="5B3ED323" w14:textId="77777777" w:rsidR="00B82D0C" w:rsidRDefault="00B82D0C">
      <w:pPr>
        <w:pStyle w:val="BodyText"/>
        <w:spacing w:line="-180" w:lineRule="auto"/>
        <w:rPr>
          <w:rFonts w:ascii="Arial" w:hAnsi="Arial"/>
          <w:sz w:val="14"/>
        </w:rPr>
      </w:pPr>
    </w:p>
    <w:tbl>
      <w:tblPr>
        <w:tblpPr w:leftFromText="180" w:rightFromText="180" w:vertAnchor="text" w:horzAnchor="page" w:tblpX="391" w:tblpY="-34"/>
        <w:tblW w:w="11259" w:type="dxa"/>
        <w:tblLayout w:type="fixed"/>
        <w:tblLook w:val="0000" w:firstRow="0" w:lastRow="0" w:firstColumn="0" w:lastColumn="0" w:noHBand="0" w:noVBand="0"/>
      </w:tblPr>
      <w:tblGrid>
        <w:gridCol w:w="985"/>
        <w:gridCol w:w="850"/>
        <w:gridCol w:w="9424"/>
      </w:tblGrid>
      <w:tr w:rsidR="007D1511" w:rsidRPr="00E30130" w14:paraId="5A78AB57" w14:textId="77777777" w:rsidTr="007D1511">
        <w:trPr>
          <w:cantSplit/>
          <w:trHeight w:val="248"/>
        </w:trPr>
        <w:tc>
          <w:tcPr>
            <w:tcW w:w="985"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0C2EB910" w14:textId="77777777" w:rsidR="007D1511" w:rsidRPr="00E30130" w:rsidRDefault="007D1511" w:rsidP="007D1511">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777E4B70" w14:textId="77777777" w:rsidR="007D1511" w:rsidRPr="00E30130" w:rsidRDefault="007D1511" w:rsidP="007D1511">
            <w:pPr>
              <w:spacing w:line="-200" w:lineRule="auto"/>
              <w:jc w:val="center"/>
              <w:rPr>
                <w:rFonts w:ascii="Arial" w:hAnsi="Arial"/>
                <w:b/>
                <w:sz w:val="14"/>
              </w:rPr>
            </w:pPr>
            <w:r>
              <w:rPr>
                <w:rFonts w:ascii="Arial" w:hAnsi="Arial"/>
                <w:b/>
                <w:sz w:val="14"/>
              </w:rPr>
              <w:t>Weeks</w:t>
            </w:r>
          </w:p>
        </w:tc>
        <w:tc>
          <w:tcPr>
            <w:tcW w:w="9424" w:type="dxa"/>
            <w:tcBorders>
              <w:top w:val="single" w:sz="6" w:space="0" w:color="auto"/>
              <w:left w:val="single" w:sz="6" w:space="0" w:color="auto"/>
              <w:bottom w:val="single" w:sz="6" w:space="0" w:color="auto"/>
              <w:right w:val="single" w:sz="6" w:space="0" w:color="auto"/>
            </w:tcBorders>
            <w:shd w:val="clear" w:color="auto" w:fill="C00000"/>
          </w:tcPr>
          <w:p w14:paraId="43210378" w14:textId="77777777" w:rsidR="007D1511" w:rsidRDefault="007D1511" w:rsidP="007D1511">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648EEF21" w14:textId="46423A57" w:rsidR="007D1511" w:rsidRPr="00E30130" w:rsidRDefault="007D1511" w:rsidP="007D1511">
            <w:pPr>
              <w:spacing w:line="-200" w:lineRule="auto"/>
              <w:rPr>
                <w:rFonts w:ascii="Arial" w:hAnsi="Arial"/>
                <w:b/>
                <w:sz w:val="14"/>
              </w:rPr>
            </w:pPr>
            <w:r>
              <w:rPr>
                <w:rFonts w:ascii="Arial" w:hAnsi="Arial"/>
                <w:sz w:val="14"/>
              </w:rPr>
              <w:t>Our children need to be able to:</w:t>
            </w:r>
          </w:p>
        </w:tc>
      </w:tr>
      <w:tr w:rsidR="007D1511" w14:paraId="7D317EDD" w14:textId="77777777" w:rsidTr="007D1511">
        <w:trPr>
          <w:cantSplit/>
          <w:trHeight w:val="3263"/>
        </w:trPr>
        <w:tc>
          <w:tcPr>
            <w:tcW w:w="985"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62520717" w14:textId="77777777" w:rsidR="007D1511" w:rsidRPr="00467091" w:rsidRDefault="007D1511" w:rsidP="007D1511">
            <w:pPr>
              <w:spacing w:line="-200" w:lineRule="auto"/>
              <w:jc w:val="center"/>
              <w:rPr>
                <w:rFonts w:ascii="Arial" w:hAnsi="Arial"/>
                <w:b/>
                <w:sz w:val="14"/>
              </w:rPr>
            </w:pPr>
          </w:p>
          <w:p w14:paraId="7FE6D910" w14:textId="77777777" w:rsidR="007D1511" w:rsidRPr="00467091" w:rsidRDefault="007D1511" w:rsidP="007D1511">
            <w:pPr>
              <w:spacing w:line="-200" w:lineRule="auto"/>
              <w:jc w:val="center"/>
              <w:rPr>
                <w:rFonts w:ascii="Arial" w:hAnsi="Arial"/>
                <w:b/>
                <w:sz w:val="14"/>
              </w:rPr>
            </w:pPr>
          </w:p>
          <w:p w14:paraId="5622479A" w14:textId="15F94465" w:rsidR="007D1511" w:rsidRPr="00467091" w:rsidRDefault="007D1511" w:rsidP="007D1511">
            <w:pPr>
              <w:spacing w:line="-200" w:lineRule="auto"/>
              <w:jc w:val="center"/>
              <w:rPr>
                <w:rFonts w:ascii="Arial" w:hAnsi="Arial"/>
                <w:b/>
                <w:sz w:val="14"/>
              </w:rPr>
            </w:pPr>
            <w:r>
              <w:rPr>
                <w:rFonts w:ascii="Arial" w:hAnsi="Arial"/>
                <w:b/>
                <w:sz w:val="14"/>
              </w:rPr>
              <w:t>REASONING WITH ADDITION</w:t>
            </w:r>
          </w:p>
          <w:p w14:paraId="7C21C478" w14:textId="50ED9B15" w:rsidR="007D1511" w:rsidRDefault="007D1511" w:rsidP="00E30271">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367B3484" w14:textId="77777777" w:rsidR="007D1511" w:rsidRDefault="007D1511" w:rsidP="007D1511">
            <w:pPr>
              <w:spacing w:line="-200" w:lineRule="auto"/>
              <w:jc w:val="center"/>
              <w:rPr>
                <w:rFonts w:ascii="Arial" w:hAnsi="Arial"/>
                <w:sz w:val="14"/>
              </w:rPr>
            </w:pPr>
            <w:r>
              <w:rPr>
                <w:rFonts w:ascii="Arial" w:hAnsi="Arial"/>
                <w:sz w:val="14"/>
              </w:rPr>
              <w:t>14–16</w:t>
            </w:r>
          </w:p>
        </w:tc>
        <w:tc>
          <w:tcPr>
            <w:tcW w:w="9424" w:type="dxa"/>
            <w:tcBorders>
              <w:top w:val="single" w:sz="6" w:space="0" w:color="auto"/>
              <w:left w:val="single" w:sz="6" w:space="0" w:color="auto"/>
              <w:right w:val="single" w:sz="6" w:space="0" w:color="auto"/>
            </w:tcBorders>
            <w:shd w:val="clear" w:color="auto" w:fill="auto"/>
          </w:tcPr>
          <w:p w14:paraId="2F9A8EC9"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Addition and subtraction</w:t>
            </w:r>
          </w:p>
          <w:p w14:paraId="57647EE6" w14:textId="63914733"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add and subtract whole numbers with more than 4 digits, including using formal written methods (columnar addition and subtraction)</w:t>
            </w:r>
          </w:p>
          <w:p w14:paraId="45651B24"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add and subtract numbers mentally with increasingly large numbers</w:t>
            </w:r>
          </w:p>
          <w:p w14:paraId="52CF08E5" w14:textId="03F7DC15"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use rounding to check answers to calculations and determine, in the context of a problem, levels of accuracy</w:t>
            </w:r>
          </w:p>
          <w:p w14:paraId="6B952AB5"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addition and subtraction multi-step problems in contexts, deciding which operations and methods to use and why</w:t>
            </w:r>
          </w:p>
          <w:p w14:paraId="549442B6"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56D01BC1"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Fractions (including decimals and percentages)</w:t>
            </w:r>
          </w:p>
          <w:p w14:paraId="08C59A93"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problems involving number up to three decimal places</w:t>
            </w:r>
          </w:p>
          <w:p w14:paraId="0ADF4394" w14:textId="203FEF7A" w:rsidR="007D1511" w:rsidRPr="00A43EB7" w:rsidRDefault="007D1511" w:rsidP="007D1511">
            <w:pPr>
              <w:spacing w:line="200" w:lineRule="exact"/>
              <w:rPr>
                <w:rFonts w:asciiTheme="minorHAnsi" w:hAnsiTheme="minorHAnsi" w:cstheme="minorHAnsi"/>
                <w:sz w:val="22"/>
                <w:szCs w:val="22"/>
              </w:rPr>
            </w:pPr>
          </w:p>
          <w:p w14:paraId="32302E94"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Measurement</w:t>
            </w:r>
          </w:p>
          <w:p w14:paraId="7D77A4E0" w14:textId="156F889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use all four operations to solve problems involving measure [for example, length, mass, volume, money] using decimal notation including scaling</w:t>
            </w:r>
          </w:p>
          <w:p w14:paraId="71FD1FA8"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measure and calculate the perimeter</w:t>
            </w:r>
          </w:p>
          <w:p w14:paraId="16B45AA8"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2006A4CB"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Statistics</w:t>
            </w:r>
          </w:p>
          <w:p w14:paraId="39ECB758" w14:textId="4FD2D5FD"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comparison, sum and difference problems using information presented in a line graph</w:t>
            </w:r>
          </w:p>
          <w:p w14:paraId="49427C44"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43EB7">
              <w:rPr>
                <w:rFonts w:asciiTheme="minorHAnsi" w:hAnsiTheme="minorHAnsi" w:cstheme="minorHAnsi"/>
                <w:sz w:val="22"/>
                <w:szCs w:val="22"/>
              </w:rPr>
              <w:t>complete</w:t>
            </w:r>
            <w:proofErr w:type="gramEnd"/>
            <w:r w:rsidRPr="00A43EB7">
              <w:rPr>
                <w:rFonts w:asciiTheme="minorHAnsi" w:hAnsiTheme="minorHAnsi" w:cstheme="minorHAnsi"/>
                <w:sz w:val="22"/>
                <w:szCs w:val="22"/>
              </w:rPr>
              <w:t xml:space="preserve">, read and interpret information in tables, including timetables. </w:t>
            </w:r>
          </w:p>
          <w:p w14:paraId="16A6199E" w14:textId="77777777" w:rsidR="007D1511" w:rsidRPr="00A43EB7" w:rsidRDefault="007D1511" w:rsidP="007D1511">
            <w:pPr>
              <w:spacing w:line="200" w:lineRule="exact"/>
              <w:rPr>
                <w:rFonts w:asciiTheme="minorHAnsi" w:hAnsiTheme="minorHAnsi" w:cstheme="minorHAnsi"/>
                <w:sz w:val="22"/>
                <w:szCs w:val="22"/>
              </w:rPr>
            </w:pPr>
          </w:p>
        </w:tc>
      </w:tr>
      <w:tr w:rsidR="007D1511" w14:paraId="60175281" w14:textId="77777777" w:rsidTr="007D1511">
        <w:trPr>
          <w:cantSplit/>
          <w:trHeight w:val="225"/>
        </w:trPr>
        <w:tc>
          <w:tcPr>
            <w:tcW w:w="985" w:type="dxa"/>
            <w:vMerge/>
            <w:tcBorders>
              <w:left w:val="single" w:sz="6" w:space="0" w:color="auto"/>
              <w:right w:val="single" w:sz="6" w:space="0" w:color="auto"/>
            </w:tcBorders>
            <w:shd w:val="clear" w:color="auto" w:fill="FFFFCC"/>
            <w:tcMar>
              <w:left w:w="0" w:type="dxa"/>
              <w:right w:w="0" w:type="dxa"/>
            </w:tcMar>
          </w:tcPr>
          <w:p w14:paraId="6EDCD486" w14:textId="01B8333E" w:rsidR="007D1511" w:rsidRPr="00DD65A1" w:rsidRDefault="007D1511" w:rsidP="00E30271">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28D21CC8" w14:textId="77777777" w:rsidR="007D1511" w:rsidRDefault="007D1511" w:rsidP="007D1511">
            <w:pPr>
              <w:spacing w:line="-198" w:lineRule="auto"/>
              <w:jc w:val="center"/>
              <w:rPr>
                <w:rFonts w:ascii="Arial" w:hAnsi="Arial"/>
                <w:sz w:val="14"/>
              </w:rPr>
            </w:pPr>
          </w:p>
        </w:tc>
        <w:tc>
          <w:tcPr>
            <w:tcW w:w="9424" w:type="dxa"/>
            <w:tcBorders>
              <w:left w:val="single" w:sz="6" w:space="0" w:color="auto"/>
              <w:bottom w:val="single" w:sz="6" w:space="0" w:color="auto"/>
              <w:right w:val="single" w:sz="6" w:space="0" w:color="auto"/>
            </w:tcBorders>
            <w:shd w:val="clear" w:color="auto" w:fill="auto"/>
          </w:tcPr>
          <w:p w14:paraId="1FA6E120" w14:textId="77777777" w:rsidR="007D1511" w:rsidRPr="00A43EB7" w:rsidRDefault="007D1511" w:rsidP="007D1511">
            <w:pPr>
              <w:spacing w:line="-198" w:lineRule="auto"/>
              <w:rPr>
                <w:rFonts w:asciiTheme="minorHAnsi" w:hAnsiTheme="minorHAnsi" w:cstheme="minorHAnsi"/>
                <w:b/>
                <w:sz w:val="22"/>
                <w:szCs w:val="22"/>
              </w:rPr>
            </w:pPr>
          </w:p>
        </w:tc>
      </w:tr>
      <w:tr w:rsidR="007D1511" w14:paraId="263FED54" w14:textId="77777777" w:rsidTr="007D1511">
        <w:trPr>
          <w:cantSplit/>
          <w:trHeight w:val="225"/>
        </w:trPr>
        <w:tc>
          <w:tcPr>
            <w:tcW w:w="985" w:type="dxa"/>
            <w:vMerge/>
            <w:tcBorders>
              <w:left w:val="single" w:sz="6" w:space="0" w:color="auto"/>
              <w:bottom w:val="single" w:sz="6" w:space="0" w:color="auto"/>
              <w:right w:val="single" w:sz="6" w:space="0" w:color="auto"/>
            </w:tcBorders>
            <w:shd w:val="clear" w:color="auto" w:fill="FFFFCC"/>
            <w:tcMar>
              <w:left w:w="0" w:type="dxa"/>
              <w:right w:w="0" w:type="dxa"/>
            </w:tcMar>
          </w:tcPr>
          <w:p w14:paraId="15159C99" w14:textId="35A0D85D" w:rsidR="007D1511" w:rsidRPr="00DD65A1" w:rsidRDefault="007D1511" w:rsidP="007D1511">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792564BB" w14:textId="77777777" w:rsidR="007D1511" w:rsidRDefault="007D1511" w:rsidP="007D1511">
            <w:pPr>
              <w:spacing w:line="-198" w:lineRule="auto"/>
              <w:jc w:val="center"/>
              <w:rPr>
                <w:rFonts w:ascii="Arial" w:hAnsi="Arial"/>
                <w:sz w:val="14"/>
              </w:rPr>
            </w:pPr>
          </w:p>
        </w:tc>
        <w:tc>
          <w:tcPr>
            <w:tcW w:w="9424" w:type="dxa"/>
            <w:tcBorders>
              <w:top w:val="single" w:sz="6" w:space="0" w:color="auto"/>
              <w:left w:val="single" w:sz="6" w:space="0" w:color="auto"/>
              <w:bottom w:val="single" w:sz="6" w:space="0" w:color="auto"/>
              <w:right w:val="single" w:sz="6" w:space="0" w:color="auto"/>
            </w:tcBorders>
            <w:shd w:val="pct20" w:color="000000" w:fill="FFFFFF"/>
          </w:tcPr>
          <w:p w14:paraId="2A966141" w14:textId="77777777" w:rsidR="007D1511" w:rsidRPr="00A43EB7" w:rsidRDefault="007D1511" w:rsidP="007D1511">
            <w:pPr>
              <w:spacing w:line="-198" w:lineRule="auto"/>
              <w:rPr>
                <w:rFonts w:asciiTheme="minorHAnsi" w:hAnsiTheme="minorHAnsi" w:cstheme="minorHAnsi"/>
                <w:b/>
                <w:sz w:val="22"/>
                <w:szCs w:val="22"/>
              </w:rPr>
            </w:pPr>
            <w:r w:rsidRPr="00A43EB7">
              <w:rPr>
                <w:rFonts w:asciiTheme="minorHAnsi" w:hAnsiTheme="minorHAnsi" w:cstheme="minorHAnsi"/>
                <w:b/>
                <w:sz w:val="22"/>
                <w:szCs w:val="22"/>
              </w:rPr>
              <w:t>Success criteria</w:t>
            </w:r>
          </w:p>
          <w:p w14:paraId="661DD640" w14:textId="77777777" w:rsidR="007D1511" w:rsidRPr="00A43EB7" w:rsidRDefault="007D1511" w:rsidP="007D1511">
            <w:pPr>
              <w:spacing w:line="-198" w:lineRule="auto"/>
              <w:rPr>
                <w:rFonts w:asciiTheme="minorHAnsi" w:hAnsiTheme="minorHAnsi" w:cstheme="minorHAnsi"/>
                <w:sz w:val="22"/>
                <w:szCs w:val="22"/>
              </w:rPr>
            </w:pPr>
            <w:r w:rsidRPr="00A43EB7">
              <w:rPr>
                <w:rFonts w:asciiTheme="minorHAnsi" w:hAnsiTheme="minorHAnsi" w:cstheme="minorHAnsi"/>
                <w:sz w:val="22"/>
                <w:szCs w:val="22"/>
              </w:rPr>
              <w:t xml:space="preserve">Pupils can solve addition and subtraction problems in different contexts, appropriately choosing and using number facts, understanding of place value and mental and written methods. They can explain their decision making and justify their solutions. </w:t>
            </w:r>
          </w:p>
          <w:p w14:paraId="21B134B6" w14:textId="77777777" w:rsidR="007D1511" w:rsidRPr="00A43EB7" w:rsidRDefault="007D1511" w:rsidP="007D1511">
            <w:pPr>
              <w:spacing w:line="-198" w:lineRule="auto"/>
              <w:rPr>
                <w:rFonts w:asciiTheme="minorHAnsi" w:hAnsiTheme="minorHAnsi" w:cstheme="minorHAnsi"/>
                <w:sz w:val="22"/>
                <w:szCs w:val="22"/>
              </w:rPr>
            </w:pPr>
          </w:p>
        </w:tc>
      </w:tr>
    </w:tbl>
    <w:tbl>
      <w:tblPr>
        <w:tblpPr w:leftFromText="180" w:rightFromText="180" w:vertAnchor="text" w:horzAnchor="page" w:tblpX="323" w:tblpY="-115"/>
        <w:tblW w:w="11343" w:type="dxa"/>
        <w:tblLayout w:type="fixed"/>
        <w:tblLook w:val="0000" w:firstRow="0" w:lastRow="0" w:firstColumn="0" w:lastColumn="0" w:noHBand="0" w:noVBand="0"/>
      </w:tblPr>
      <w:tblGrid>
        <w:gridCol w:w="912"/>
        <w:gridCol w:w="920"/>
        <w:gridCol w:w="9511"/>
      </w:tblGrid>
      <w:tr w:rsidR="007D1511" w14:paraId="0E91620D" w14:textId="77777777" w:rsidTr="007D1511">
        <w:trPr>
          <w:cantSplit/>
          <w:trHeight w:val="2731"/>
        </w:trPr>
        <w:tc>
          <w:tcPr>
            <w:tcW w:w="912"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087D2FB5" w14:textId="77777777" w:rsidR="007D1511" w:rsidRPr="00DD65A1" w:rsidRDefault="007D1511" w:rsidP="007D1511">
            <w:pPr>
              <w:spacing w:line="-200" w:lineRule="auto"/>
              <w:jc w:val="center"/>
              <w:rPr>
                <w:rFonts w:ascii="Arial" w:hAnsi="Arial"/>
                <w:b/>
                <w:sz w:val="14"/>
              </w:rPr>
            </w:pPr>
          </w:p>
          <w:p w14:paraId="459BDDB0" w14:textId="77777777" w:rsidR="007D1511" w:rsidRPr="00DD65A1" w:rsidRDefault="007D1511" w:rsidP="007D1511">
            <w:pPr>
              <w:spacing w:line="-200" w:lineRule="auto"/>
              <w:jc w:val="center"/>
              <w:rPr>
                <w:rFonts w:ascii="Arial" w:hAnsi="Arial"/>
                <w:b/>
                <w:sz w:val="14"/>
              </w:rPr>
            </w:pPr>
          </w:p>
          <w:p w14:paraId="079485DA" w14:textId="77777777" w:rsidR="007D1511" w:rsidRDefault="007D1511" w:rsidP="007D1511">
            <w:pPr>
              <w:spacing w:line="-200" w:lineRule="auto"/>
              <w:jc w:val="center"/>
              <w:rPr>
                <w:rFonts w:ascii="Arial" w:hAnsi="Arial"/>
                <w:b/>
                <w:sz w:val="14"/>
              </w:rPr>
            </w:pPr>
            <w:r>
              <w:rPr>
                <w:rFonts w:ascii="Arial" w:hAnsi="Arial"/>
                <w:b/>
                <w:sz w:val="14"/>
              </w:rPr>
              <w:t xml:space="preserve">NUMBER </w:t>
            </w:r>
          </w:p>
          <w:p w14:paraId="67DFB8A9" w14:textId="77777777" w:rsidR="007D1511" w:rsidRPr="00DD65A1" w:rsidRDefault="007D1511" w:rsidP="007D1511">
            <w:pPr>
              <w:spacing w:line="-200" w:lineRule="auto"/>
              <w:jc w:val="center"/>
              <w:rPr>
                <w:rFonts w:ascii="Arial" w:hAnsi="Arial"/>
                <w:b/>
                <w:sz w:val="14"/>
              </w:rPr>
            </w:pPr>
            <w:r>
              <w:rPr>
                <w:rFonts w:ascii="Arial" w:hAnsi="Arial"/>
                <w:b/>
                <w:sz w:val="14"/>
              </w:rPr>
              <w:t>SENSE</w:t>
            </w:r>
          </w:p>
          <w:p w14:paraId="0CBC1BA4" w14:textId="77777777" w:rsidR="007D1511" w:rsidRDefault="007D1511" w:rsidP="007D1511">
            <w:pPr>
              <w:spacing w:line="-198" w:lineRule="auto"/>
              <w:jc w:val="center"/>
              <w:rPr>
                <w:rFonts w:ascii="Arial" w:hAnsi="Arial"/>
                <w:sz w:val="14"/>
              </w:rPr>
            </w:pPr>
          </w:p>
        </w:tc>
        <w:tc>
          <w:tcPr>
            <w:tcW w:w="920" w:type="dxa"/>
            <w:vMerge w:val="restart"/>
            <w:tcBorders>
              <w:top w:val="single" w:sz="6" w:space="0" w:color="auto"/>
              <w:left w:val="single" w:sz="6" w:space="0" w:color="auto"/>
              <w:right w:val="single" w:sz="6" w:space="0" w:color="auto"/>
            </w:tcBorders>
          </w:tcPr>
          <w:p w14:paraId="277D19CD" w14:textId="77777777" w:rsidR="007D1511" w:rsidRDefault="007D1511" w:rsidP="007D1511">
            <w:pPr>
              <w:spacing w:line="-200" w:lineRule="auto"/>
              <w:jc w:val="center"/>
              <w:rPr>
                <w:rFonts w:ascii="Arial" w:hAnsi="Arial"/>
                <w:sz w:val="14"/>
              </w:rPr>
            </w:pPr>
            <w:r>
              <w:rPr>
                <w:rFonts w:ascii="Arial" w:hAnsi="Arial"/>
                <w:sz w:val="14"/>
              </w:rPr>
              <w:t>17–18</w:t>
            </w:r>
          </w:p>
        </w:tc>
        <w:tc>
          <w:tcPr>
            <w:tcW w:w="9511" w:type="dxa"/>
            <w:tcBorders>
              <w:top w:val="single" w:sz="6" w:space="0" w:color="auto"/>
              <w:left w:val="single" w:sz="6" w:space="0" w:color="auto"/>
              <w:right w:val="single" w:sz="6" w:space="0" w:color="auto"/>
            </w:tcBorders>
            <w:shd w:val="clear" w:color="auto" w:fill="auto"/>
          </w:tcPr>
          <w:p w14:paraId="0553A24C"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Multiplication and division</w:t>
            </w:r>
          </w:p>
          <w:p w14:paraId="7485E265"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multiply and divide whole numbers and those involving decimals by 10, 100 and 1000</w:t>
            </w:r>
          </w:p>
          <w:p w14:paraId="4F4B4403"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157D02BB"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r w:rsidRPr="00A43EB7">
              <w:rPr>
                <w:rFonts w:asciiTheme="minorHAnsi" w:hAnsiTheme="minorHAnsi" w:cstheme="minorHAnsi"/>
                <w:b/>
                <w:i w:val="0"/>
                <w:sz w:val="22"/>
                <w:szCs w:val="22"/>
              </w:rPr>
              <w:t>Fractions (including decimals and percentages</w:t>
            </w:r>
            <w:r w:rsidRPr="00A43EB7">
              <w:rPr>
                <w:rFonts w:asciiTheme="minorHAnsi" w:hAnsiTheme="minorHAnsi" w:cstheme="minorHAnsi"/>
                <w:i w:val="0"/>
                <w:sz w:val="22"/>
                <w:szCs w:val="22"/>
              </w:rPr>
              <w:t>)</w:t>
            </w:r>
          </w:p>
          <w:p w14:paraId="77DE7907"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compare and order fractions whose denominators are all multiples of the same number</w:t>
            </w:r>
          </w:p>
          <w:p w14:paraId="2CD5EB1E"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mixed numbers and improper fractions and convert from one form to the other and write mathematical statements &gt;1 as a mixed number [for example, </w:t>
            </w:r>
            <w:r w:rsidRPr="00A43EB7">
              <w:rPr>
                <w:rFonts w:asciiTheme="minorHAnsi" w:hAnsiTheme="minorHAnsi" w:cstheme="minorHAnsi"/>
                <w:sz w:val="22"/>
                <w:szCs w:val="22"/>
                <w:vertAlign w:val="superscript"/>
              </w:rPr>
              <w:t>2</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w:t>
            </w:r>
            <w:r w:rsidRPr="00A43EB7">
              <w:rPr>
                <w:rFonts w:asciiTheme="minorHAnsi" w:hAnsiTheme="minorHAnsi" w:cstheme="minorHAnsi"/>
                <w:sz w:val="22"/>
                <w:szCs w:val="22"/>
                <w:vertAlign w:val="superscript"/>
              </w:rPr>
              <w:t>4</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w:t>
            </w:r>
            <w:r w:rsidRPr="00A43EB7">
              <w:rPr>
                <w:rFonts w:asciiTheme="minorHAnsi" w:hAnsiTheme="minorHAnsi" w:cstheme="minorHAnsi"/>
                <w:sz w:val="22"/>
                <w:szCs w:val="22"/>
                <w:vertAlign w:val="superscript"/>
              </w:rPr>
              <w:t>6</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1</w:t>
            </w:r>
            <w:r w:rsidRPr="00A43EB7">
              <w:rPr>
                <w:rFonts w:asciiTheme="minorHAnsi" w:hAnsiTheme="minorHAnsi" w:cstheme="minorHAnsi"/>
                <w:sz w:val="22"/>
                <w:szCs w:val="22"/>
                <w:vertAlign w:val="superscript"/>
              </w:rPr>
              <w:t>1</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w:t>
            </w:r>
          </w:p>
          <w:p w14:paraId="25A9B531"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 xml:space="preserve">read and write decimal numbers as fractions [for example, 0.71 = </w:t>
            </w:r>
            <w:r w:rsidRPr="00A43EB7">
              <w:rPr>
                <w:rFonts w:asciiTheme="minorHAnsi" w:hAnsiTheme="minorHAnsi" w:cstheme="minorHAnsi"/>
                <w:sz w:val="22"/>
                <w:szCs w:val="22"/>
                <w:vertAlign w:val="superscript"/>
              </w:rPr>
              <w:t>71</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100</w:t>
            </w:r>
            <w:r w:rsidRPr="00A43EB7">
              <w:rPr>
                <w:rFonts w:asciiTheme="minorHAnsi" w:hAnsiTheme="minorHAnsi" w:cstheme="minorHAnsi"/>
                <w:sz w:val="22"/>
                <w:szCs w:val="22"/>
              </w:rPr>
              <w:t>]</w:t>
            </w:r>
          </w:p>
          <w:p w14:paraId="7A98E3BA"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and use thousandths and relate them to tenths, hundredths and decimal equivalents</w:t>
            </w:r>
          </w:p>
          <w:p w14:paraId="566548FC"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the per cent symbol (%) and understand that per cent relates to “number of parts per hundred”, and write percentages as a fraction with denominator 100, and as a decimal</w:t>
            </w:r>
          </w:p>
          <w:p w14:paraId="06ADD37A"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43EB7">
              <w:rPr>
                <w:rFonts w:asciiTheme="minorHAnsi" w:hAnsiTheme="minorHAnsi" w:cstheme="minorHAnsi"/>
                <w:sz w:val="22"/>
                <w:szCs w:val="22"/>
              </w:rPr>
              <w:t>identify</w:t>
            </w:r>
            <w:proofErr w:type="gramEnd"/>
            <w:r w:rsidRPr="00A43EB7">
              <w:rPr>
                <w:rFonts w:asciiTheme="minorHAnsi" w:hAnsiTheme="minorHAnsi" w:cstheme="minorHAnsi"/>
                <w:sz w:val="22"/>
                <w:szCs w:val="22"/>
              </w:rPr>
              <w:t>, name and write equivalent fractions of a given fraction, represented visually including tenths and hundredths.</w:t>
            </w:r>
          </w:p>
          <w:p w14:paraId="5596A053" w14:textId="77777777" w:rsidR="007D1511" w:rsidRPr="00A43EB7" w:rsidRDefault="007D1511" w:rsidP="007D1511">
            <w:pPr>
              <w:spacing w:line="-200" w:lineRule="auto"/>
              <w:ind w:left="175"/>
              <w:rPr>
                <w:rFonts w:asciiTheme="minorHAnsi" w:hAnsiTheme="minorHAnsi" w:cstheme="minorHAnsi"/>
                <w:sz w:val="22"/>
                <w:szCs w:val="22"/>
              </w:rPr>
            </w:pPr>
          </w:p>
        </w:tc>
      </w:tr>
      <w:tr w:rsidR="007D1511" w14:paraId="56DABBD3" w14:textId="77777777" w:rsidTr="007D1511">
        <w:trPr>
          <w:cantSplit/>
          <w:trHeight w:val="178"/>
        </w:trPr>
        <w:tc>
          <w:tcPr>
            <w:tcW w:w="912" w:type="dxa"/>
            <w:vMerge/>
            <w:tcBorders>
              <w:left w:val="single" w:sz="6" w:space="0" w:color="auto"/>
              <w:right w:val="single" w:sz="6" w:space="0" w:color="auto"/>
            </w:tcBorders>
            <w:shd w:val="clear" w:color="auto" w:fill="FFFF99"/>
            <w:tcMar>
              <w:left w:w="0" w:type="dxa"/>
              <w:right w:w="0" w:type="dxa"/>
            </w:tcMar>
          </w:tcPr>
          <w:p w14:paraId="7A6B54A7" w14:textId="77777777" w:rsidR="007D1511" w:rsidRPr="00DD65A1" w:rsidRDefault="007D1511" w:rsidP="007D1511">
            <w:pPr>
              <w:spacing w:line="-198" w:lineRule="auto"/>
              <w:jc w:val="center"/>
              <w:rPr>
                <w:rFonts w:ascii="Arial" w:hAnsi="Arial"/>
                <w:b/>
                <w:sz w:val="14"/>
              </w:rPr>
            </w:pPr>
          </w:p>
        </w:tc>
        <w:tc>
          <w:tcPr>
            <w:tcW w:w="920" w:type="dxa"/>
            <w:vMerge/>
            <w:tcBorders>
              <w:left w:val="single" w:sz="6" w:space="0" w:color="auto"/>
              <w:right w:val="single" w:sz="6" w:space="0" w:color="auto"/>
            </w:tcBorders>
          </w:tcPr>
          <w:p w14:paraId="029B72E6" w14:textId="77777777" w:rsidR="007D1511" w:rsidRDefault="007D1511" w:rsidP="007D1511">
            <w:pPr>
              <w:spacing w:line="-198" w:lineRule="auto"/>
              <w:jc w:val="center"/>
              <w:rPr>
                <w:rFonts w:ascii="Arial" w:hAnsi="Arial"/>
                <w:sz w:val="14"/>
              </w:rPr>
            </w:pPr>
          </w:p>
        </w:tc>
        <w:tc>
          <w:tcPr>
            <w:tcW w:w="9511" w:type="dxa"/>
            <w:tcBorders>
              <w:left w:val="single" w:sz="6" w:space="0" w:color="auto"/>
              <w:bottom w:val="single" w:sz="6" w:space="0" w:color="auto"/>
              <w:right w:val="single" w:sz="6" w:space="0" w:color="auto"/>
            </w:tcBorders>
            <w:shd w:val="clear" w:color="auto" w:fill="auto"/>
          </w:tcPr>
          <w:p w14:paraId="20938825" w14:textId="77777777" w:rsidR="007D1511" w:rsidRPr="00A43EB7" w:rsidRDefault="007D1511" w:rsidP="007D1511">
            <w:pPr>
              <w:spacing w:line="-198" w:lineRule="auto"/>
              <w:rPr>
                <w:rFonts w:asciiTheme="minorHAnsi" w:hAnsiTheme="minorHAnsi" w:cstheme="minorHAnsi"/>
                <w:b/>
                <w:sz w:val="22"/>
                <w:szCs w:val="22"/>
              </w:rPr>
            </w:pPr>
          </w:p>
        </w:tc>
      </w:tr>
      <w:tr w:rsidR="007D1511" w14:paraId="516C41BE" w14:textId="77777777" w:rsidTr="007D1511">
        <w:trPr>
          <w:cantSplit/>
          <w:trHeight w:val="178"/>
        </w:trPr>
        <w:tc>
          <w:tcPr>
            <w:tcW w:w="912" w:type="dxa"/>
            <w:vMerge/>
            <w:tcBorders>
              <w:left w:val="single" w:sz="6" w:space="0" w:color="auto"/>
              <w:bottom w:val="single" w:sz="6" w:space="0" w:color="auto"/>
              <w:right w:val="single" w:sz="6" w:space="0" w:color="auto"/>
            </w:tcBorders>
            <w:shd w:val="clear" w:color="auto" w:fill="FFFF99"/>
            <w:tcMar>
              <w:left w:w="0" w:type="dxa"/>
              <w:right w:w="0" w:type="dxa"/>
            </w:tcMar>
          </w:tcPr>
          <w:p w14:paraId="206469F7" w14:textId="77777777" w:rsidR="007D1511" w:rsidRPr="00DD65A1" w:rsidRDefault="007D1511" w:rsidP="007D1511">
            <w:pPr>
              <w:spacing w:line="-198" w:lineRule="auto"/>
              <w:jc w:val="center"/>
              <w:rPr>
                <w:rFonts w:ascii="Arial" w:hAnsi="Arial"/>
                <w:b/>
                <w:sz w:val="14"/>
              </w:rPr>
            </w:pPr>
          </w:p>
        </w:tc>
        <w:tc>
          <w:tcPr>
            <w:tcW w:w="920" w:type="dxa"/>
            <w:vMerge/>
            <w:tcBorders>
              <w:left w:val="single" w:sz="6" w:space="0" w:color="auto"/>
              <w:bottom w:val="single" w:sz="6" w:space="0" w:color="auto"/>
              <w:right w:val="single" w:sz="6" w:space="0" w:color="auto"/>
            </w:tcBorders>
          </w:tcPr>
          <w:p w14:paraId="4741FA2D" w14:textId="77777777" w:rsidR="007D1511" w:rsidRDefault="007D1511" w:rsidP="007D1511">
            <w:pPr>
              <w:spacing w:line="-198" w:lineRule="auto"/>
              <w:jc w:val="center"/>
              <w:rPr>
                <w:rFonts w:ascii="Arial" w:hAnsi="Arial"/>
                <w:sz w:val="14"/>
              </w:rPr>
            </w:pPr>
          </w:p>
        </w:tc>
        <w:tc>
          <w:tcPr>
            <w:tcW w:w="9511" w:type="dxa"/>
            <w:tcBorders>
              <w:top w:val="single" w:sz="6" w:space="0" w:color="auto"/>
              <w:left w:val="single" w:sz="6" w:space="0" w:color="auto"/>
              <w:bottom w:val="single" w:sz="6" w:space="0" w:color="auto"/>
              <w:right w:val="single" w:sz="6" w:space="0" w:color="auto"/>
            </w:tcBorders>
            <w:shd w:val="pct20" w:color="000000" w:fill="FFFFFF"/>
          </w:tcPr>
          <w:p w14:paraId="49277B32" w14:textId="77777777" w:rsidR="007D1511" w:rsidRPr="00A43EB7" w:rsidRDefault="007D1511" w:rsidP="007D1511">
            <w:pPr>
              <w:spacing w:line="-198" w:lineRule="auto"/>
              <w:rPr>
                <w:rFonts w:asciiTheme="minorHAnsi" w:hAnsiTheme="minorHAnsi" w:cstheme="minorHAnsi"/>
                <w:b/>
                <w:sz w:val="22"/>
                <w:szCs w:val="22"/>
              </w:rPr>
            </w:pPr>
            <w:r w:rsidRPr="00A43EB7">
              <w:rPr>
                <w:rFonts w:asciiTheme="minorHAnsi" w:hAnsiTheme="minorHAnsi" w:cstheme="minorHAnsi"/>
                <w:b/>
                <w:sz w:val="22"/>
                <w:szCs w:val="22"/>
              </w:rPr>
              <w:t>Success criteria</w:t>
            </w:r>
          </w:p>
          <w:p w14:paraId="0AAE07C2" w14:textId="77777777" w:rsidR="007D1511" w:rsidRPr="00A43EB7" w:rsidRDefault="007D1511" w:rsidP="007D1511">
            <w:pPr>
              <w:spacing w:line="-198" w:lineRule="auto"/>
              <w:rPr>
                <w:rFonts w:asciiTheme="minorHAnsi" w:hAnsiTheme="minorHAnsi" w:cstheme="minorHAnsi"/>
                <w:sz w:val="22"/>
                <w:szCs w:val="22"/>
              </w:rPr>
            </w:pPr>
            <w:r w:rsidRPr="00A43EB7">
              <w:rPr>
                <w:rFonts w:asciiTheme="minorHAnsi" w:hAnsiTheme="minorHAnsi" w:cstheme="minorHAnsi"/>
                <w:sz w:val="22"/>
                <w:szCs w:val="22"/>
              </w:rPr>
              <w:t xml:space="preserve">Pupils can represent and explain the relationship between decimals, fractions and percentages. They use this understanding to solve problems. </w:t>
            </w:r>
          </w:p>
        </w:tc>
      </w:tr>
    </w:tbl>
    <w:p w14:paraId="1436DCA1" w14:textId="77777777" w:rsidR="00B82D0C" w:rsidRDefault="00B82D0C">
      <w:pPr>
        <w:pStyle w:val="BodyText"/>
        <w:rPr>
          <w:rFonts w:ascii="Arial" w:hAnsi="Arial"/>
          <w:sz w:val="4"/>
        </w:rPr>
      </w:pPr>
    </w:p>
    <w:p w14:paraId="6D8A190A" w14:textId="77777777" w:rsidR="009745E5" w:rsidRDefault="009745E5">
      <w:r>
        <w:br w:type="page"/>
      </w:r>
    </w:p>
    <w:p w14:paraId="65EF7B82" w14:textId="5333381B" w:rsidR="00B82D0C" w:rsidRDefault="007D1511">
      <w:pPr>
        <w:rPr>
          <w:rFonts w:ascii="Arial" w:hAnsi="Arial"/>
          <w:sz w:val="4"/>
        </w:rPr>
      </w:pPr>
      <w:r>
        <w:rPr>
          <w:noProof/>
          <w:sz w:val="44"/>
          <w:szCs w:val="44"/>
          <w:lang w:val="en-GB"/>
        </w:rPr>
        <w:lastRenderedPageBreak/>
        <w:drawing>
          <wp:anchor distT="0" distB="0" distL="114300" distR="114300" simplePos="0" relativeHeight="251661312" behindDoc="0" locked="0" layoutInCell="1" allowOverlap="1" wp14:anchorId="6E43790A" wp14:editId="6EFC4A62">
            <wp:simplePos x="0" y="0"/>
            <wp:positionH relativeFrom="margin">
              <wp:align>right</wp:align>
            </wp:positionH>
            <wp:positionV relativeFrom="paragraph">
              <wp:posOffset>-355723</wp:posOffset>
            </wp:positionV>
            <wp:extent cx="580390" cy="637540"/>
            <wp:effectExtent l="0" t="0" r="0" b="0"/>
            <wp:wrapNone/>
            <wp:docPr id="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A712D4" w14:textId="01C452BA" w:rsidR="00F270F2" w:rsidRDefault="00F270F2" w:rsidP="00F270F2">
      <w:pPr>
        <w:rPr>
          <w:lang w:val="en-GB"/>
        </w:rPr>
      </w:pPr>
    </w:p>
    <w:p w14:paraId="398A0976" w14:textId="71688E97" w:rsidR="00C21FDC" w:rsidRPr="007D1511" w:rsidRDefault="007D1511" w:rsidP="00F270F2">
      <w:pPr>
        <w:rPr>
          <w:b/>
          <w:lang w:val="en-GB"/>
        </w:rPr>
      </w:pPr>
      <w:r w:rsidRPr="007D1511">
        <w:rPr>
          <w:rFonts w:ascii="Arial" w:hAnsi="Arial"/>
          <w:b/>
        </w:rPr>
        <w:t>Year 5</w:t>
      </w:r>
    </w:p>
    <w:p w14:paraId="7F99C16A" w14:textId="7F9187B6"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7D1511">
        <w:rPr>
          <w:rFonts w:ascii="Arial" w:hAnsi="Arial"/>
        </w:rPr>
        <w:t>S</w:t>
      </w:r>
      <w:r w:rsidR="00962064">
        <w:rPr>
          <w:rFonts w:ascii="Arial" w:hAnsi="Arial"/>
        </w:rPr>
        <w:t>pring</w:t>
      </w:r>
      <w:r w:rsidR="007D1511">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tbl>
      <w:tblPr>
        <w:tblpPr w:leftFromText="180" w:rightFromText="180" w:vertAnchor="text" w:horzAnchor="margin" w:tblpY="46"/>
        <w:tblW w:w="10542" w:type="dxa"/>
        <w:tblLayout w:type="fixed"/>
        <w:tblLook w:val="0000" w:firstRow="0" w:lastRow="0" w:firstColumn="0" w:lastColumn="0" w:noHBand="0" w:noVBand="0"/>
      </w:tblPr>
      <w:tblGrid>
        <w:gridCol w:w="1268"/>
        <w:gridCol w:w="851"/>
        <w:gridCol w:w="8423"/>
      </w:tblGrid>
      <w:tr w:rsidR="007D1511" w:rsidRPr="00E30130" w14:paraId="66B1FFB7" w14:textId="77777777" w:rsidTr="007D1511">
        <w:trPr>
          <w:cantSplit/>
          <w:trHeight w:val="302"/>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1FE316C3" w14:textId="77777777" w:rsidR="007D1511" w:rsidRPr="00E30130" w:rsidRDefault="007D1511" w:rsidP="007D1511">
            <w:pPr>
              <w:spacing w:line="-200" w:lineRule="auto"/>
              <w:jc w:val="center"/>
              <w:rPr>
                <w:rFonts w:ascii="Arial" w:hAnsi="Arial"/>
                <w:b/>
                <w:sz w:val="14"/>
              </w:rPr>
            </w:pPr>
            <w:r>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65ECF361" w14:textId="77777777" w:rsidR="007D1511" w:rsidRPr="00E30130" w:rsidRDefault="007D1511" w:rsidP="007D1511">
            <w:pPr>
              <w:spacing w:line="-200" w:lineRule="auto"/>
              <w:jc w:val="center"/>
              <w:rPr>
                <w:rFonts w:ascii="Arial" w:hAnsi="Arial"/>
                <w:b/>
                <w:sz w:val="14"/>
              </w:rPr>
            </w:pPr>
            <w:r>
              <w:rPr>
                <w:rFonts w:ascii="Arial" w:hAnsi="Arial"/>
                <w:b/>
                <w:sz w:val="14"/>
              </w:rPr>
              <w:t>Weeks</w:t>
            </w:r>
          </w:p>
        </w:tc>
        <w:tc>
          <w:tcPr>
            <w:tcW w:w="8423" w:type="dxa"/>
            <w:tcBorders>
              <w:top w:val="single" w:sz="6" w:space="0" w:color="auto"/>
              <w:left w:val="single" w:sz="6" w:space="0" w:color="auto"/>
              <w:bottom w:val="single" w:sz="6" w:space="0" w:color="auto"/>
              <w:right w:val="single" w:sz="6" w:space="0" w:color="auto"/>
            </w:tcBorders>
            <w:shd w:val="clear" w:color="auto" w:fill="C00000"/>
          </w:tcPr>
          <w:p w14:paraId="4E41C773" w14:textId="77777777" w:rsidR="007D1511" w:rsidRDefault="007D1511" w:rsidP="007D1511">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4C8D603E" w14:textId="0C8B446D" w:rsidR="007D1511" w:rsidRPr="00E30130" w:rsidRDefault="007D1511" w:rsidP="007D1511">
            <w:pPr>
              <w:spacing w:line="-200" w:lineRule="auto"/>
              <w:rPr>
                <w:rFonts w:ascii="Arial" w:hAnsi="Arial"/>
                <w:b/>
                <w:sz w:val="14"/>
              </w:rPr>
            </w:pPr>
            <w:r>
              <w:rPr>
                <w:rFonts w:ascii="Arial" w:hAnsi="Arial"/>
                <w:sz w:val="14"/>
              </w:rPr>
              <w:t>Our children need to be able to:</w:t>
            </w:r>
          </w:p>
        </w:tc>
      </w:tr>
      <w:tr w:rsidR="007D1511" w14:paraId="5874DA49" w14:textId="77777777" w:rsidTr="000A1E03">
        <w:trPr>
          <w:cantSplit/>
          <w:trHeight w:val="4671"/>
        </w:trPr>
        <w:tc>
          <w:tcPr>
            <w:tcW w:w="1268"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55ABFD79" w14:textId="77777777" w:rsidR="007D1511" w:rsidRPr="00DD65A1" w:rsidRDefault="007D1511" w:rsidP="007D1511">
            <w:pPr>
              <w:spacing w:line="-200" w:lineRule="auto"/>
              <w:jc w:val="center"/>
              <w:rPr>
                <w:rFonts w:ascii="Arial" w:hAnsi="Arial"/>
                <w:b/>
                <w:sz w:val="14"/>
              </w:rPr>
            </w:pPr>
          </w:p>
          <w:p w14:paraId="4DF57A28" w14:textId="77777777" w:rsidR="007D1511" w:rsidRDefault="007D1511" w:rsidP="007D1511">
            <w:pPr>
              <w:spacing w:line="-200" w:lineRule="auto"/>
              <w:jc w:val="center"/>
              <w:rPr>
                <w:rFonts w:ascii="Arial" w:hAnsi="Arial"/>
                <w:b/>
                <w:sz w:val="14"/>
              </w:rPr>
            </w:pPr>
            <w:r>
              <w:rPr>
                <w:rFonts w:ascii="Arial" w:hAnsi="Arial"/>
                <w:b/>
                <w:sz w:val="14"/>
              </w:rPr>
              <w:t xml:space="preserve">REASONING </w:t>
            </w:r>
          </w:p>
          <w:p w14:paraId="133B8CD9" w14:textId="133AB319" w:rsidR="007D1511" w:rsidRDefault="007D1511" w:rsidP="007D1511">
            <w:pPr>
              <w:spacing w:line="-200" w:lineRule="auto"/>
              <w:jc w:val="center"/>
              <w:rPr>
                <w:rFonts w:ascii="Arial" w:hAnsi="Arial"/>
                <w:b/>
                <w:sz w:val="14"/>
              </w:rPr>
            </w:pPr>
            <w:r>
              <w:rPr>
                <w:rFonts w:ascii="Arial" w:hAnsi="Arial"/>
                <w:b/>
                <w:sz w:val="14"/>
              </w:rPr>
              <w:t>WITH</w:t>
            </w:r>
          </w:p>
          <w:p w14:paraId="7B7C3521" w14:textId="18693FFB" w:rsidR="007D1511" w:rsidRPr="00DD65A1" w:rsidRDefault="007D1511" w:rsidP="007D1511">
            <w:pPr>
              <w:spacing w:line="-200" w:lineRule="auto"/>
              <w:jc w:val="center"/>
              <w:rPr>
                <w:rFonts w:ascii="Arial" w:hAnsi="Arial"/>
                <w:b/>
                <w:sz w:val="14"/>
              </w:rPr>
            </w:pPr>
            <w:r>
              <w:rPr>
                <w:rFonts w:ascii="Arial" w:hAnsi="Arial"/>
                <w:b/>
                <w:sz w:val="14"/>
              </w:rPr>
              <w:t>MULTIPLICATION</w:t>
            </w:r>
          </w:p>
          <w:p w14:paraId="6E9720BE" w14:textId="4F3DB3A2" w:rsidR="007D1511" w:rsidRDefault="007D1511" w:rsidP="0051097E">
            <w:pPr>
              <w:spacing w:line="-198" w:lineRule="auto"/>
              <w:jc w:val="center"/>
              <w:rPr>
                <w:rFonts w:ascii="Arial" w:hAnsi="Arial"/>
                <w:sz w:val="14"/>
              </w:rPr>
            </w:pPr>
          </w:p>
        </w:tc>
        <w:tc>
          <w:tcPr>
            <w:tcW w:w="851" w:type="dxa"/>
            <w:vMerge w:val="restart"/>
            <w:tcBorders>
              <w:top w:val="single" w:sz="6" w:space="0" w:color="auto"/>
              <w:left w:val="single" w:sz="6" w:space="0" w:color="auto"/>
              <w:right w:val="single" w:sz="6" w:space="0" w:color="auto"/>
            </w:tcBorders>
          </w:tcPr>
          <w:p w14:paraId="36D016E7" w14:textId="77777777" w:rsidR="007D1511" w:rsidRDefault="007D1511" w:rsidP="007D1511">
            <w:pPr>
              <w:spacing w:line="-200" w:lineRule="auto"/>
              <w:jc w:val="center"/>
              <w:rPr>
                <w:rFonts w:ascii="Arial" w:hAnsi="Arial"/>
                <w:sz w:val="14"/>
              </w:rPr>
            </w:pPr>
            <w:r>
              <w:rPr>
                <w:rFonts w:ascii="Arial" w:hAnsi="Arial"/>
                <w:sz w:val="14"/>
              </w:rPr>
              <w:t>19-21</w:t>
            </w:r>
          </w:p>
        </w:tc>
        <w:tc>
          <w:tcPr>
            <w:tcW w:w="8423" w:type="dxa"/>
            <w:tcBorders>
              <w:top w:val="single" w:sz="6" w:space="0" w:color="auto"/>
              <w:left w:val="single" w:sz="6" w:space="0" w:color="auto"/>
              <w:right w:val="single" w:sz="6" w:space="0" w:color="auto"/>
            </w:tcBorders>
            <w:shd w:val="clear" w:color="auto" w:fill="auto"/>
          </w:tcPr>
          <w:p w14:paraId="680B7BC0"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Multiplication and division</w:t>
            </w:r>
          </w:p>
          <w:p w14:paraId="1B975ACE"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identify multiples and factors, including finding all factor pairs</w:t>
            </w:r>
          </w:p>
          <w:p w14:paraId="18835373" w14:textId="42744CC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know and use the vocabulary of prime numbers, prime factors and composite (non-prime) numbers</w:t>
            </w:r>
          </w:p>
          <w:p w14:paraId="0125289D" w14:textId="24C8F2D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problems involving multiplication and division, including scaling by simple fractions and problems involving simple rates</w:t>
            </w:r>
          </w:p>
          <w:p w14:paraId="0993CD9B" w14:textId="0A5DBC54"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establish whether a number up to 100 is prime and recall prime numbers up to 19</w:t>
            </w:r>
          </w:p>
          <w:p w14:paraId="06435A20" w14:textId="20B76C4C"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multiply numbers up to 4 digits by a one-digit number using a formal written method</w:t>
            </w:r>
          </w:p>
          <w:p w14:paraId="60E5400C"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multiply and divide numbers mentally drawing upon known facts</w:t>
            </w:r>
          </w:p>
          <w:p w14:paraId="55D6FA51"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divide numbers up to 4 digits by a one-digit number using the formal written method of short division and interpret remainders appropriately for the context</w:t>
            </w:r>
          </w:p>
          <w:p w14:paraId="334DD170" w14:textId="36E5AF65"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multiply and divide whole numbers and those involving  decimals by 10, 100 and 1000</w:t>
            </w:r>
          </w:p>
          <w:p w14:paraId="4B6891A0"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and use square numbers and cube numbers, and the notation for squared (</w:t>
            </w:r>
            <w:r w:rsidRPr="00A43EB7">
              <w:rPr>
                <w:rFonts w:asciiTheme="minorHAnsi" w:hAnsiTheme="minorHAnsi" w:cstheme="minorHAnsi"/>
                <w:sz w:val="22"/>
                <w:szCs w:val="22"/>
                <w:vertAlign w:val="superscript"/>
              </w:rPr>
              <w:t>2</w:t>
            </w:r>
            <w:r w:rsidRPr="00A43EB7">
              <w:rPr>
                <w:rFonts w:asciiTheme="minorHAnsi" w:hAnsiTheme="minorHAnsi" w:cstheme="minorHAnsi"/>
                <w:sz w:val="22"/>
                <w:szCs w:val="22"/>
              </w:rPr>
              <w:t>) and cubed (</w:t>
            </w:r>
            <w:r w:rsidRPr="00A43EB7">
              <w:rPr>
                <w:rFonts w:asciiTheme="minorHAnsi" w:hAnsiTheme="minorHAnsi" w:cstheme="minorHAnsi"/>
                <w:sz w:val="22"/>
                <w:szCs w:val="22"/>
                <w:vertAlign w:val="superscript"/>
              </w:rPr>
              <w:t>3</w:t>
            </w:r>
            <w:r w:rsidRPr="00A43EB7">
              <w:rPr>
                <w:rFonts w:asciiTheme="minorHAnsi" w:hAnsiTheme="minorHAnsi" w:cstheme="minorHAnsi"/>
                <w:sz w:val="22"/>
                <w:szCs w:val="22"/>
              </w:rPr>
              <w:t>)</w:t>
            </w:r>
          </w:p>
          <w:p w14:paraId="05A77C19" w14:textId="056E505D"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problems involving multiplication and division including using their knowledge of factors and multiples, squares and cubes</w:t>
            </w:r>
          </w:p>
          <w:p w14:paraId="05507DD0" w14:textId="7C2817DE"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problems involving addition, subtraction, multiplication and division and a combination of these, including understanding the meaning of the equals sign</w:t>
            </w:r>
          </w:p>
          <w:p w14:paraId="7BF746E9"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58685B3E"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Fractions (including decimals and percentages)</w:t>
            </w:r>
          </w:p>
          <w:p w14:paraId="36814A71" w14:textId="36FC330D"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 xml:space="preserve">solve problems which require knowing percentage and decimal equivalents of </w:t>
            </w:r>
            <w:r w:rsidRPr="00A43EB7">
              <w:rPr>
                <w:rFonts w:asciiTheme="minorHAnsi" w:hAnsiTheme="minorHAnsi" w:cstheme="minorHAnsi"/>
                <w:spacing w:val="-6"/>
                <w:sz w:val="22"/>
                <w:szCs w:val="22"/>
                <w:vertAlign w:val="superscript"/>
              </w:rPr>
              <w:t>1</w:t>
            </w:r>
            <w:r w:rsidRPr="00A43EB7">
              <w:rPr>
                <w:rFonts w:asciiTheme="minorHAnsi" w:hAnsiTheme="minorHAnsi" w:cstheme="minorHAnsi"/>
                <w:spacing w:val="-6"/>
                <w:sz w:val="22"/>
                <w:szCs w:val="22"/>
              </w:rPr>
              <w:t>∕</w:t>
            </w:r>
            <w:r w:rsidRPr="00A43EB7">
              <w:rPr>
                <w:rFonts w:asciiTheme="minorHAnsi" w:hAnsiTheme="minorHAnsi" w:cstheme="minorHAnsi"/>
                <w:spacing w:val="-6"/>
                <w:sz w:val="22"/>
                <w:szCs w:val="22"/>
                <w:vertAlign w:val="subscript"/>
              </w:rPr>
              <w:t xml:space="preserve">2 </w:t>
            </w:r>
            <w:r w:rsidRPr="00A43EB7">
              <w:rPr>
                <w:rFonts w:asciiTheme="minorHAnsi" w:hAnsiTheme="minorHAnsi" w:cstheme="minorHAnsi"/>
                <w:sz w:val="22"/>
                <w:szCs w:val="22"/>
              </w:rPr>
              <w:t xml:space="preserve">, </w:t>
            </w:r>
            <w:r w:rsidRPr="00A43EB7">
              <w:rPr>
                <w:rFonts w:asciiTheme="minorHAnsi" w:hAnsiTheme="minorHAnsi" w:cstheme="minorHAnsi"/>
                <w:spacing w:val="-6"/>
                <w:sz w:val="22"/>
                <w:szCs w:val="22"/>
                <w:vertAlign w:val="superscript"/>
              </w:rPr>
              <w:t>1</w:t>
            </w:r>
            <w:r w:rsidRPr="00A43EB7">
              <w:rPr>
                <w:rFonts w:asciiTheme="minorHAnsi" w:hAnsiTheme="minorHAnsi" w:cstheme="minorHAnsi"/>
                <w:spacing w:val="-6"/>
                <w:sz w:val="22"/>
                <w:szCs w:val="22"/>
              </w:rPr>
              <w:t>∕</w:t>
            </w:r>
            <w:r w:rsidRPr="00A43EB7">
              <w:rPr>
                <w:rFonts w:asciiTheme="minorHAnsi" w:hAnsiTheme="minorHAnsi" w:cstheme="minorHAnsi"/>
                <w:spacing w:val="-6"/>
                <w:sz w:val="22"/>
                <w:szCs w:val="22"/>
                <w:vertAlign w:val="subscript"/>
              </w:rPr>
              <w:t xml:space="preserve">4 </w:t>
            </w:r>
            <w:r w:rsidRPr="00A43EB7">
              <w:rPr>
                <w:rFonts w:asciiTheme="minorHAnsi" w:hAnsiTheme="minorHAnsi" w:cstheme="minorHAnsi"/>
                <w:sz w:val="22"/>
                <w:szCs w:val="22"/>
              </w:rPr>
              <w:t xml:space="preserve">, </w:t>
            </w:r>
            <w:r w:rsidRPr="00A43EB7">
              <w:rPr>
                <w:rFonts w:asciiTheme="minorHAnsi" w:hAnsiTheme="minorHAnsi" w:cstheme="minorHAnsi"/>
                <w:sz w:val="22"/>
                <w:szCs w:val="22"/>
                <w:vertAlign w:val="superscript"/>
              </w:rPr>
              <w:t>1</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w:t>
            </w:r>
            <w:r w:rsidRPr="00A43EB7">
              <w:rPr>
                <w:rFonts w:asciiTheme="minorHAnsi" w:hAnsiTheme="minorHAnsi" w:cstheme="minorHAnsi"/>
                <w:sz w:val="22"/>
                <w:szCs w:val="22"/>
                <w:vertAlign w:val="superscript"/>
              </w:rPr>
              <w:t>2</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w:t>
            </w:r>
            <w:r w:rsidRPr="00A43EB7">
              <w:rPr>
                <w:rFonts w:asciiTheme="minorHAnsi" w:hAnsiTheme="minorHAnsi" w:cstheme="minorHAnsi"/>
                <w:sz w:val="22"/>
                <w:szCs w:val="22"/>
                <w:vertAlign w:val="superscript"/>
              </w:rPr>
              <w:t>4</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and those with a denominator of a multiple of 10 or 25</w:t>
            </w:r>
          </w:p>
          <w:p w14:paraId="1911A0A1"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544BF037"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004B62DF"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Measurement</w:t>
            </w:r>
          </w:p>
          <w:p w14:paraId="671CC646" w14:textId="176CC678"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43EB7">
              <w:rPr>
                <w:rFonts w:asciiTheme="minorHAnsi" w:hAnsiTheme="minorHAnsi" w:cstheme="minorHAnsi"/>
                <w:sz w:val="22"/>
                <w:szCs w:val="22"/>
              </w:rPr>
              <w:t>use</w:t>
            </w:r>
            <w:proofErr w:type="gramEnd"/>
            <w:r w:rsidRPr="00A43EB7">
              <w:rPr>
                <w:rFonts w:asciiTheme="minorHAnsi" w:hAnsiTheme="minorHAnsi" w:cstheme="minorHAnsi"/>
                <w:sz w:val="22"/>
                <w:szCs w:val="22"/>
              </w:rPr>
              <w:t xml:space="preserve"> all four operations to solve problems involving measure [for example, length, mass, volume, money] using decimal notation including scaling.</w:t>
            </w:r>
          </w:p>
          <w:p w14:paraId="55EF4D49" w14:textId="77777777" w:rsidR="007D1511" w:rsidRPr="00A43EB7" w:rsidRDefault="007D1511" w:rsidP="007D1511">
            <w:pPr>
              <w:spacing w:line="-200" w:lineRule="auto"/>
              <w:rPr>
                <w:rFonts w:asciiTheme="minorHAnsi" w:hAnsiTheme="minorHAnsi" w:cstheme="minorHAnsi"/>
                <w:sz w:val="22"/>
                <w:szCs w:val="22"/>
              </w:rPr>
            </w:pPr>
          </w:p>
        </w:tc>
      </w:tr>
      <w:tr w:rsidR="007D1511" w14:paraId="78033FB7" w14:textId="77777777" w:rsidTr="007614D2">
        <w:trPr>
          <w:cantSplit/>
          <w:trHeight w:val="272"/>
        </w:trPr>
        <w:tc>
          <w:tcPr>
            <w:tcW w:w="1268" w:type="dxa"/>
            <w:vMerge/>
            <w:tcBorders>
              <w:left w:val="single" w:sz="6" w:space="0" w:color="auto"/>
              <w:right w:val="single" w:sz="6" w:space="0" w:color="auto"/>
            </w:tcBorders>
            <w:shd w:val="clear" w:color="auto" w:fill="FFFFCC"/>
            <w:tcMar>
              <w:left w:w="0" w:type="dxa"/>
              <w:right w:w="0" w:type="dxa"/>
            </w:tcMar>
          </w:tcPr>
          <w:p w14:paraId="15E70A86" w14:textId="1FC943D1" w:rsidR="007D1511" w:rsidRPr="003E5A35" w:rsidRDefault="007D1511" w:rsidP="0051097E">
            <w:pPr>
              <w:spacing w:line="-198" w:lineRule="auto"/>
              <w:jc w:val="center"/>
              <w:rPr>
                <w:rFonts w:ascii="Arial" w:hAnsi="Arial"/>
                <w:b/>
                <w:sz w:val="14"/>
              </w:rPr>
            </w:pPr>
          </w:p>
        </w:tc>
        <w:tc>
          <w:tcPr>
            <w:tcW w:w="851" w:type="dxa"/>
            <w:vMerge/>
            <w:tcBorders>
              <w:left w:val="single" w:sz="6" w:space="0" w:color="auto"/>
              <w:right w:val="single" w:sz="6" w:space="0" w:color="auto"/>
            </w:tcBorders>
          </w:tcPr>
          <w:p w14:paraId="5B8B6EA6" w14:textId="77777777" w:rsidR="007D1511" w:rsidRDefault="007D1511" w:rsidP="007D1511">
            <w:pPr>
              <w:spacing w:line="-198" w:lineRule="auto"/>
              <w:jc w:val="center"/>
              <w:rPr>
                <w:rFonts w:ascii="Arial" w:hAnsi="Arial"/>
                <w:sz w:val="14"/>
              </w:rPr>
            </w:pPr>
          </w:p>
        </w:tc>
        <w:tc>
          <w:tcPr>
            <w:tcW w:w="8423" w:type="dxa"/>
            <w:tcBorders>
              <w:left w:val="single" w:sz="6" w:space="0" w:color="auto"/>
              <w:bottom w:val="single" w:sz="6" w:space="0" w:color="auto"/>
              <w:right w:val="single" w:sz="6" w:space="0" w:color="auto"/>
            </w:tcBorders>
            <w:shd w:val="clear" w:color="auto" w:fill="auto"/>
          </w:tcPr>
          <w:p w14:paraId="0F20CA72" w14:textId="77777777" w:rsidR="007D1511" w:rsidRPr="00A43EB7" w:rsidRDefault="007D1511" w:rsidP="007D1511">
            <w:pPr>
              <w:spacing w:line="-198" w:lineRule="auto"/>
              <w:rPr>
                <w:rFonts w:asciiTheme="minorHAnsi" w:hAnsiTheme="minorHAnsi" w:cstheme="minorHAnsi"/>
                <w:b/>
                <w:sz w:val="22"/>
                <w:szCs w:val="22"/>
              </w:rPr>
            </w:pPr>
          </w:p>
        </w:tc>
      </w:tr>
      <w:tr w:rsidR="007D1511" w14:paraId="2574D6CF" w14:textId="77777777" w:rsidTr="007614D2">
        <w:trPr>
          <w:cantSplit/>
          <w:trHeight w:val="272"/>
        </w:trPr>
        <w:tc>
          <w:tcPr>
            <w:tcW w:w="1268" w:type="dxa"/>
            <w:vMerge/>
            <w:tcBorders>
              <w:left w:val="single" w:sz="6" w:space="0" w:color="auto"/>
              <w:bottom w:val="single" w:sz="6" w:space="0" w:color="auto"/>
              <w:right w:val="single" w:sz="6" w:space="0" w:color="auto"/>
            </w:tcBorders>
            <w:shd w:val="clear" w:color="auto" w:fill="FFFFCC"/>
            <w:tcMar>
              <w:left w:w="0" w:type="dxa"/>
              <w:right w:w="0" w:type="dxa"/>
            </w:tcMar>
          </w:tcPr>
          <w:p w14:paraId="1B8E8B7F" w14:textId="780FDD79" w:rsidR="007D1511" w:rsidRPr="00DD65A1" w:rsidRDefault="007D1511" w:rsidP="007D1511">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468A4A6C" w14:textId="77777777" w:rsidR="007D1511" w:rsidRDefault="007D1511" w:rsidP="007D1511">
            <w:pPr>
              <w:spacing w:line="-198" w:lineRule="auto"/>
              <w:jc w:val="center"/>
              <w:rPr>
                <w:rFonts w:ascii="Arial" w:hAnsi="Arial"/>
                <w:sz w:val="14"/>
              </w:rPr>
            </w:pPr>
          </w:p>
        </w:tc>
        <w:tc>
          <w:tcPr>
            <w:tcW w:w="8423" w:type="dxa"/>
            <w:tcBorders>
              <w:top w:val="single" w:sz="4" w:space="0" w:color="auto"/>
              <w:left w:val="single" w:sz="6" w:space="0" w:color="auto"/>
              <w:bottom w:val="single" w:sz="6" w:space="0" w:color="auto"/>
              <w:right w:val="single" w:sz="6" w:space="0" w:color="auto"/>
            </w:tcBorders>
            <w:shd w:val="pct20" w:color="000000" w:fill="FFFFFF"/>
          </w:tcPr>
          <w:p w14:paraId="4255EF6B" w14:textId="77777777" w:rsidR="007D1511" w:rsidRPr="00A43EB7" w:rsidRDefault="007D1511" w:rsidP="007D1511">
            <w:pPr>
              <w:spacing w:line="-198" w:lineRule="auto"/>
              <w:rPr>
                <w:rFonts w:asciiTheme="minorHAnsi" w:hAnsiTheme="minorHAnsi" w:cstheme="minorHAnsi"/>
                <w:b/>
                <w:sz w:val="22"/>
                <w:szCs w:val="22"/>
              </w:rPr>
            </w:pPr>
            <w:r w:rsidRPr="00A43EB7">
              <w:rPr>
                <w:rFonts w:asciiTheme="minorHAnsi" w:hAnsiTheme="minorHAnsi" w:cstheme="minorHAnsi"/>
                <w:b/>
                <w:sz w:val="22"/>
                <w:szCs w:val="22"/>
              </w:rPr>
              <w:t>Success criteria</w:t>
            </w:r>
          </w:p>
          <w:p w14:paraId="75CEC212" w14:textId="3DE5A6E0" w:rsidR="007D1511" w:rsidRPr="00A43EB7" w:rsidRDefault="007D1511" w:rsidP="007D1511">
            <w:pPr>
              <w:spacing w:line="-198" w:lineRule="auto"/>
              <w:rPr>
                <w:rFonts w:asciiTheme="minorHAnsi" w:hAnsiTheme="minorHAnsi" w:cstheme="minorHAnsi"/>
                <w:sz w:val="22"/>
                <w:szCs w:val="22"/>
              </w:rPr>
            </w:pPr>
            <w:r w:rsidRPr="00A43EB7">
              <w:rPr>
                <w:rFonts w:asciiTheme="minorHAnsi" w:hAnsiTheme="minorHAnsi" w:cstheme="minorHAnsi"/>
                <w:sz w:val="22"/>
                <w:szCs w:val="22"/>
              </w:rPr>
              <w:t>Pupils can explain and show properties of prime, composite (all numbers that aren’t prime numbers), square and cube numbers and explain factor pairs related to these sets of numbers. They understand and can explain the relationship between multiplication, division, fractions and percentages. They use this understanding to derive facts and solve problems.</w:t>
            </w:r>
          </w:p>
          <w:p w14:paraId="17F82374" w14:textId="77777777" w:rsidR="007D1511" w:rsidRPr="00A43EB7" w:rsidRDefault="007D1511" w:rsidP="007D1511">
            <w:pPr>
              <w:spacing w:line="-198" w:lineRule="auto"/>
              <w:rPr>
                <w:rFonts w:asciiTheme="minorHAnsi" w:hAnsiTheme="minorHAnsi" w:cstheme="minorHAnsi"/>
                <w:sz w:val="22"/>
                <w:szCs w:val="22"/>
              </w:rPr>
            </w:pPr>
            <w:r w:rsidRPr="00A43EB7">
              <w:rPr>
                <w:rFonts w:asciiTheme="minorHAnsi" w:hAnsiTheme="minorHAnsi" w:cstheme="minorHAnsi"/>
                <w:sz w:val="22"/>
                <w:szCs w:val="22"/>
              </w:rPr>
              <w:t xml:space="preserve"> </w:t>
            </w:r>
          </w:p>
        </w:tc>
      </w:tr>
    </w:tbl>
    <w:p w14:paraId="489DFFA3" w14:textId="77777777" w:rsidR="00F270F2" w:rsidRDefault="00F270F2" w:rsidP="00F270F2">
      <w:pPr>
        <w:pStyle w:val="BodyText"/>
        <w:spacing w:line="-180" w:lineRule="auto"/>
        <w:rPr>
          <w:rFonts w:ascii="Arial" w:hAnsi="Arial"/>
          <w:sz w:val="14"/>
        </w:rPr>
      </w:pPr>
    </w:p>
    <w:p w14:paraId="7064DB11" w14:textId="77777777" w:rsidR="00F270F2" w:rsidRDefault="00F270F2" w:rsidP="00F270F2">
      <w:pPr>
        <w:pStyle w:val="BodyText"/>
        <w:rPr>
          <w:rFonts w:ascii="Arial" w:hAnsi="Arial"/>
          <w:sz w:val="4"/>
        </w:rPr>
      </w:pPr>
    </w:p>
    <w:tbl>
      <w:tblPr>
        <w:tblpPr w:leftFromText="180" w:rightFromText="180" w:vertAnchor="text" w:horzAnchor="margin" w:tblpY="55"/>
        <w:tblW w:w="10614" w:type="dxa"/>
        <w:tblLayout w:type="fixed"/>
        <w:tblLook w:val="0000" w:firstRow="0" w:lastRow="0" w:firstColumn="0" w:lastColumn="0" w:noHBand="0" w:noVBand="0"/>
      </w:tblPr>
      <w:tblGrid>
        <w:gridCol w:w="1028"/>
        <w:gridCol w:w="886"/>
        <w:gridCol w:w="8700"/>
      </w:tblGrid>
      <w:tr w:rsidR="007D1511" w14:paraId="2FF11212" w14:textId="77777777" w:rsidTr="007D1511">
        <w:trPr>
          <w:cantSplit/>
          <w:trHeight w:val="2659"/>
        </w:trPr>
        <w:tc>
          <w:tcPr>
            <w:tcW w:w="102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6AE54E25" w14:textId="77777777" w:rsidR="007D1511" w:rsidRPr="00DD65A1" w:rsidRDefault="007D1511" w:rsidP="007D1511">
            <w:pPr>
              <w:spacing w:line="-200" w:lineRule="auto"/>
              <w:jc w:val="center"/>
              <w:rPr>
                <w:rFonts w:ascii="Arial" w:hAnsi="Arial"/>
                <w:b/>
                <w:sz w:val="14"/>
              </w:rPr>
            </w:pPr>
          </w:p>
          <w:p w14:paraId="79F3C8B0" w14:textId="77777777" w:rsidR="007D1511" w:rsidRDefault="007D1511" w:rsidP="007D1511">
            <w:pPr>
              <w:spacing w:line="-200" w:lineRule="auto"/>
              <w:jc w:val="center"/>
              <w:rPr>
                <w:rFonts w:ascii="Arial" w:hAnsi="Arial"/>
                <w:sz w:val="14"/>
              </w:rPr>
            </w:pPr>
            <w:r w:rsidRPr="00DD65A1">
              <w:rPr>
                <w:rFonts w:ascii="Arial" w:hAnsi="Arial"/>
                <w:b/>
                <w:sz w:val="14"/>
              </w:rPr>
              <w:t>REASONING</w:t>
            </w:r>
            <w:r>
              <w:rPr>
                <w:rFonts w:ascii="Arial" w:hAnsi="Arial"/>
                <w:b/>
                <w:sz w:val="14"/>
              </w:rPr>
              <w:t xml:space="preserve"> WITH GEOMETRY</w:t>
            </w:r>
          </w:p>
          <w:p w14:paraId="186713D5" w14:textId="77777777" w:rsidR="007D1511" w:rsidRDefault="007D1511" w:rsidP="007D1511">
            <w:pPr>
              <w:spacing w:line="-198" w:lineRule="auto"/>
              <w:jc w:val="center"/>
              <w:rPr>
                <w:rFonts w:ascii="Arial" w:hAnsi="Arial"/>
                <w:sz w:val="14"/>
              </w:rPr>
            </w:pPr>
          </w:p>
        </w:tc>
        <w:tc>
          <w:tcPr>
            <w:tcW w:w="886" w:type="dxa"/>
            <w:vMerge w:val="restart"/>
            <w:tcBorders>
              <w:top w:val="single" w:sz="6" w:space="0" w:color="auto"/>
              <w:left w:val="single" w:sz="6" w:space="0" w:color="auto"/>
              <w:right w:val="single" w:sz="6" w:space="0" w:color="auto"/>
            </w:tcBorders>
          </w:tcPr>
          <w:p w14:paraId="45708AA6" w14:textId="77777777" w:rsidR="007D1511" w:rsidRDefault="007D1511" w:rsidP="007D1511">
            <w:pPr>
              <w:spacing w:line="-200" w:lineRule="auto"/>
              <w:jc w:val="center"/>
              <w:rPr>
                <w:rFonts w:ascii="Arial" w:hAnsi="Arial"/>
                <w:sz w:val="14"/>
              </w:rPr>
            </w:pPr>
            <w:r>
              <w:rPr>
                <w:rFonts w:ascii="Arial" w:hAnsi="Arial"/>
                <w:sz w:val="14"/>
              </w:rPr>
              <w:t>22–23</w:t>
            </w:r>
          </w:p>
        </w:tc>
        <w:tc>
          <w:tcPr>
            <w:tcW w:w="8700" w:type="dxa"/>
            <w:tcBorders>
              <w:top w:val="single" w:sz="6" w:space="0" w:color="auto"/>
              <w:left w:val="single" w:sz="6" w:space="0" w:color="auto"/>
              <w:right w:val="single" w:sz="6" w:space="0" w:color="auto"/>
            </w:tcBorders>
            <w:shd w:val="clear" w:color="auto" w:fill="auto"/>
          </w:tcPr>
          <w:p w14:paraId="0983EBF5"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Geometry: properties of shapes</w:t>
            </w:r>
          </w:p>
          <w:p w14:paraId="24FFCDD4"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identify 3-D shapes, including cubes and other cuboids, from 2-D representations</w:t>
            </w:r>
          </w:p>
          <w:p w14:paraId="0487FDDC"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know angles are measured in degrees: estimate and compare acute, obtuse and reflex angles</w:t>
            </w:r>
          </w:p>
          <w:p w14:paraId="70228B1B"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draw given angles, and measure them in degrees (°)</w:t>
            </w:r>
          </w:p>
          <w:p w14:paraId="783F6EC3"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Identify:</w:t>
            </w:r>
          </w:p>
          <w:p w14:paraId="348914AB" w14:textId="77777777" w:rsidR="007D1511" w:rsidRPr="00A43EB7" w:rsidRDefault="007D1511" w:rsidP="007D1511">
            <w:pPr>
              <w:pStyle w:val="Objectives2ndIndent"/>
              <w:spacing w:after="0"/>
              <w:rPr>
                <w:rFonts w:asciiTheme="minorHAnsi" w:hAnsiTheme="minorHAnsi" w:cstheme="minorHAnsi"/>
                <w:sz w:val="22"/>
                <w:szCs w:val="22"/>
              </w:rPr>
            </w:pPr>
            <w:r w:rsidRPr="00A43EB7">
              <w:rPr>
                <w:rFonts w:asciiTheme="minorHAnsi" w:hAnsiTheme="minorHAnsi" w:cstheme="minorHAnsi"/>
                <w:sz w:val="22"/>
                <w:szCs w:val="22"/>
              </w:rPr>
              <w:t>–</w:t>
            </w:r>
            <w:r w:rsidRPr="00A43EB7">
              <w:rPr>
                <w:rFonts w:asciiTheme="minorHAnsi" w:hAnsiTheme="minorHAnsi" w:cstheme="minorHAnsi"/>
                <w:sz w:val="22"/>
                <w:szCs w:val="22"/>
              </w:rPr>
              <w:tab/>
              <w:t>angles at a point and one whole turn (total 360°)</w:t>
            </w:r>
          </w:p>
          <w:p w14:paraId="09EAB845" w14:textId="77777777" w:rsidR="007D1511" w:rsidRPr="00A43EB7" w:rsidRDefault="007D1511" w:rsidP="007D1511">
            <w:pPr>
              <w:pStyle w:val="Objectives2ndIndent"/>
              <w:spacing w:after="0"/>
              <w:rPr>
                <w:rFonts w:asciiTheme="minorHAnsi" w:hAnsiTheme="minorHAnsi" w:cstheme="minorHAnsi"/>
                <w:sz w:val="22"/>
                <w:szCs w:val="22"/>
              </w:rPr>
            </w:pPr>
            <w:r w:rsidRPr="00A43EB7">
              <w:rPr>
                <w:rFonts w:asciiTheme="minorHAnsi" w:hAnsiTheme="minorHAnsi" w:cstheme="minorHAnsi"/>
                <w:sz w:val="22"/>
                <w:szCs w:val="22"/>
              </w:rPr>
              <w:t>–</w:t>
            </w:r>
            <w:r w:rsidRPr="00A43EB7">
              <w:rPr>
                <w:rFonts w:asciiTheme="minorHAnsi" w:hAnsiTheme="minorHAnsi" w:cstheme="minorHAnsi"/>
                <w:sz w:val="22"/>
                <w:szCs w:val="22"/>
              </w:rPr>
              <w:tab/>
              <w:t>angles at a point on a straight line and ½ a turn (total 180°)</w:t>
            </w:r>
          </w:p>
          <w:p w14:paraId="0CABE1DF" w14:textId="77777777" w:rsidR="007D1511" w:rsidRPr="00A43EB7" w:rsidRDefault="007D1511" w:rsidP="007D1511">
            <w:pPr>
              <w:pStyle w:val="Objectives2ndIndent"/>
              <w:spacing w:after="0"/>
              <w:rPr>
                <w:rFonts w:asciiTheme="minorHAnsi" w:hAnsiTheme="minorHAnsi" w:cstheme="minorHAnsi"/>
                <w:sz w:val="22"/>
                <w:szCs w:val="22"/>
              </w:rPr>
            </w:pPr>
            <w:r w:rsidRPr="00A43EB7">
              <w:rPr>
                <w:rFonts w:asciiTheme="minorHAnsi" w:hAnsiTheme="minorHAnsi" w:cstheme="minorHAnsi"/>
                <w:sz w:val="22"/>
                <w:szCs w:val="22"/>
              </w:rPr>
              <w:t>–</w:t>
            </w:r>
            <w:r w:rsidRPr="00A43EB7">
              <w:rPr>
                <w:rFonts w:asciiTheme="minorHAnsi" w:hAnsiTheme="minorHAnsi" w:cstheme="minorHAnsi"/>
                <w:sz w:val="22"/>
                <w:szCs w:val="22"/>
              </w:rPr>
              <w:tab/>
              <w:t>other multiples of 90°</w:t>
            </w:r>
          </w:p>
          <w:p w14:paraId="3904E155"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use the properties of rectangles to deduce related facts and find missing lengths and angles</w:t>
            </w:r>
          </w:p>
          <w:p w14:paraId="0B455200"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distinguish between regular and irregular polygons based on reasoning about equal sides and angles</w:t>
            </w:r>
          </w:p>
          <w:p w14:paraId="7D676E7D"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04069CDC"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Geometry: position and direction</w:t>
            </w:r>
          </w:p>
          <w:p w14:paraId="0CBC69AF"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43EB7">
              <w:rPr>
                <w:rFonts w:asciiTheme="minorHAnsi" w:hAnsiTheme="minorHAnsi" w:cstheme="minorHAnsi"/>
                <w:sz w:val="22"/>
                <w:szCs w:val="22"/>
              </w:rPr>
              <w:t>identify</w:t>
            </w:r>
            <w:proofErr w:type="gramEnd"/>
            <w:r w:rsidRPr="00A43EB7">
              <w:rPr>
                <w:rFonts w:asciiTheme="minorHAnsi" w:hAnsiTheme="minorHAnsi" w:cstheme="minorHAnsi"/>
                <w:sz w:val="22"/>
                <w:szCs w:val="22"/>
              </w:rPr>
              <w:t>, describe and represent the position of a shape following a reflection or translation, using the appropriate</w:t>
            </w:r>
            <w:r w:rsidRPr="00A43EB7">
              <w:rPr>
                <w:rFonts w:asciiTheme="minorHAnsi" w:hAnsiTheme="minorHAnsi" w:cstheme="minorHAnsi"/>
                <w:sz w:val="22"/>
                <w:szCs w:val="22"/>
              </w:rPr>
              <w:br/>
              <w:t>language, and know that the shape has not changed.</w:t>
            </w:r>
          </w:p>
          <w:p w14:paraId="332F162C" w14:textId="77777777" w:rsidR="007D1511" w:rsidRPr="00A43EB7" w:rsidRDefault="007D1511" w:rsidP="007D1511">
            <w:pPr>
              <w:spacing w:line="-200" w:lineRule="auto"/>
              <w:rPr>
                <w:rFonts w:asciiTheme="minorHAnsi" w:hAnsiTheme="minorHAnsi" w:cstheme="minorHAnsi"/>
                <w:sz w:val="22"/>
                <w:szCs w:val="22"/>
                <w:lang w:val="en-GB"/>
              </w:rPr>
            </w:pPr>
          </w:p>
          <w:p w14:paraId="30726748" w14:textId="77777777" w:rsidR="007D1511" w:rsidRPr="00A43EB7" w:rsidRDefault="007D1511" w:rsidP="007D1511">
            <w:pPr>
              <w:spacing w:line="-200" w:lineRule="auto"/>
              <w:rPr>
                <w:rFonts w:asciiTheme="minorHAnsi" w:hAnsiTheme="minorHAnsi" w:cstheme="minorHAnsi"/>
                <w:sz w:val="22"/>
                <w:szCs w:val="22"/>
              </w:rPr>
            </w:pPr>
          </w:p>
        </w:tc>
      </w:tr>
      <w:tr w:rsidR="007D1511" w14:paraId="184CA403" w14:textId="77777777" w:rsidTr="007D1511">
        <w:trPr>
          <w:cantSplit/>
          <w:trHeight w:val="120"/>
        </w:trPr>
        <w:tc>
          <w:tcPr>
            <w:tcW w:w="1028" w:type="dxa"/>
            <w:vMerge/>
            <w:tcBorders>
              <w:left w:val="single" w:sz="6" w:space="0" w:color="auto"/>
              <w:right w:val="single" w:sz="6" w:space="0" w:color="auto"/>
            </w:tcBorders>
            <w:shd w:val="clear" w:color="auto" w:fill="FFFF99"/>
            <w:tcMar>
              <w:left w:w="0" w:type="dxa"/>
              <w:right w:w="0" w:type="dxa"/>
            </w:tcMar>
          </w:tcPr>
          <w:p w14:paraId="4E4EF901" w14:textId="77777777" w:rsidR="007D1511" w:rsidRPr="00DD65A1" w:rsidRDefault="007D1511" w:rsidP="007D1511">
            <w:pPr>
              <w:spacing w:line="-198" w:lineRule="auto"/>
              <w:jc w:val="center"/>
              <w:rPr>
                <w:rFonts w:ascii="Arial" w:hAnsi="Arial"/>
                <w:b/>
                <w:sz w:val="14"/>
              </w:rPr>
            </w:pPr>
          </w:p>
        </w:tc>
        <w:tc>
          <w:tcPr>
            <w:tcW w:w="886" w:type="dxa"/>
            <w:vMerge/>
            <w:tcBorders>
              <w:left w:val="single" w:sz="6" w:space="0" w:color="auto"/>
              <w:right w:val="single" w:sz="6" w:space="0" w:color="auto"/>
            </w:tcBorders>
          </w:tcPr>
          <w:p w14:paraId="46B38B9B" w14:textId="77777777" w:rsidR="007D1511" w:rsidRDefault="007D1511" w:rsidP="007D1511">
            <w:pPr>
              <w:spacing w:line="-198" w:lineRule="auto"/>
              <w:jc w:val="center"/>
              <w:rPr>
                <w:rFonts w:ascii="Arial" w:hAnsi="Arial"/>
                <w:sz w:val="14"/>
              </w:rPr>
            </w:pPr>
          </w:p>
        </w:tc>
        <w:tc>
          <w:tcPr>
            <w:tcW w:w="8700" w:type="dxa"/>
            <w:tcBorders>
              <w:left w:val="single" w:sz="6" w:space="0" w:color="auto"/>
              <w:bottom w:val="single" w:sz="6" w:space="0" w:color="auto"/>
              <w:right w:val="single" w:sz="6" w:space="0" w:color="auto"/>
            </w:tcBorders>
            <w:shd w:val="clear" w:color="auto" w:fill="auto"/>
          </w:tcPr>
          <w:p w14:paraId="70FF96E4" w14:textId="77777777" w:rsidR="007D1511" w:rsidRPr="00A43EB7" w:rsidRDefault="007D1511" w:rsidP="007D1511">
            <w:pPr>
              <w:spacing w:line="200" w:lineRule="exact"/>
              <w:rPr>
                <w:rFonts w:asciiTheme="minorHAnsi" w:hAnsiTheme="minorHAnsi" w:cstheme="minorHAnsi"/>
                <w:b/>
                <w:sz w:val="22"/>
                <w:szCs w:val="22"/>
              </w:rPr>
            </w:pPr>
          </w:p>
        </w:tc>
      </w:tr>
      <w:tr w:rsidR="007D1511" w14:paraId="2125AE8D" w14:textId="77777777" w:rsidTr="007D1511">
        <w:trPr>
          <w:cantSplit/>
          <w:trHeight w:val="120"/>
        </w:trPr>
        <w:tc>
          <w:tcPr>
            <w:tcW w:w="1028" w:type="dxa"/>
            <w:vMerge/>
            <w:tcBorders>
              <w:left w:val="single" w:sz="6" w:space="0" w:color="auto"/>
              <w:bottom w:val="single" w:sz="6" w:space="0" w:color="auto"/>
              <w:right w:val="single" w:sz="6" w:space="0" w:color="auto"/>
            </w:tcBorders>
            <w:shd w:val="clear" w:color="auto" w:fill="FFFF99"/>
            <w:tcMar>
              <w:left w:w="0" w:type="dxa"/>
              <w:right w:w="0" w:type="dxa"/>
            </w:tcMar>
          </w:tcPr>
          <w:p w14:paraId="4F3CD23E" w14:textId="77777777" w:rsidR="007D1511" w:rsidRPr="00DD65A1" w:rsidRDefault="007D1511" w:rsidP="007D1511">
            <w:pPr>
              <w:spacing w:line="-198" w:lineRule="auto"/>
              <w:jc w:val="center"/>
              <w:rPr>
                <w:rFonts w:ascii="Arial" w:hAnsi="Arial"/>
                <w:b/>
                <w:sz w:val="14"/>
              </w:rPr>
            </w:pPr>
          </w:p>
        </w:tc>
        <w:tc>
          <w:tcPr>
            <w:tcW w:w="886" w:type="dxa"/>
            <w:vMerge/>
            <w:tcBorders>
              <w:left w:val="single" w:sz="6" w:space="0" w:color="auto"/>
              <w:bottom w:val="single" w:sz="6" w:space="0" w:color="auto"/>
              <w:right w:val="single" w:sz="6" w:space="0" w:color="auto"/>
            </w:tcBorders>
          </w:tcPr>
          <w:p w14:paraId="6B5A757A" w14:textId="77777777" w:rsidR="007D1511" w:rsidRDefault="007D1511" w:rsidP="007D1511">
            <w:pPr>
              <w:spacing w:line="-198" w:lineRule="auto"/>
              <w:jc w:val="center"/>
              <w:rPr>
                <w:rFonts w:ascii="Arial" w:hAnsi="Arial"/>
                <w:sz w:val="14"/>
              </w:rPr>
            </w:pPr>
          </w:p>
        </w:tc>
        <w:tc>
          <w:tcPr>
            <w:tcW w:w="8700" w:type="dxa"/>
            <w:tcBorders>
              <w:top w:val="single" w:sz="6" w:space="0" w:color="auto"/>
              <w:left w:val="single" w:sz="6" w:space="0" w:color="auto"/>
              <w:bottom w:val="single" w:sz="6" w:space="0" w:color="auto"/>
              <w:right w:val="single" w:sz="6" w:space="0" w:color="auto"/>
            </w:tcBorders>
            <w:shd w:val="pct20" w:color="000000" w:fill="FFFFFF"/>
          </w:tcPr>
          <w:p w14:paraId="0859CB2D" w14:textId="77777777" w:rsidR="007D1511" w:rsidRPr="00A43EB7" w:rsidRDefault="007D1511" w:rsidP="007D1511">
            <w:pPr>
              <w:spacing w:line="200" w:lineRule="exact"/>
              <w:rPr>
                <w:rFonts w:asciiTheme="minorHAnsi" w:hAnsiTheme="minorHAnsi" w:cstheme="minorHAnsi"/>
                <w:b/>
                <w:sz w:val="22"/>
                <w:szCs w:val="22"/>
              </w:rPr>
            </w:pPr>
            <w:r w:rsidRPr="00A43EB7">
              <w:rPr>
                <w:rFonts w:asciiTheme="minorHAnsi" w:hAnsiTheme="minorHAnsi" w:cstheme="minorHAnsi"/>
                <w:b/>
                <w:sz w:val="22"/>
                <w:szCs w:val="22"/>
              </w:rPr>
              <w:t>Success criteria</w:t>
            </w:r>
          </w:p>
          <w:p w14:paraId="77D42894" w14:textId="77777777" w:rsidR="007D1511" w:rsidRPr="00A43EB7" w:rsidRDefault="007D1511" w:rsidP="007D1511">
            <w:pPr>
              <w:spacing w:line="200" w:lineRule="exact"/>
              <w:rPr>
                <w:rFonts w:asciiTheme="minorHAnsi" w:hAnsiTheme="minorHAnsi" w:cstheme="minorHAnsi"/>
                <w:sz w:val="22"/>
                <w:szCs w:val="22"/>
              </w:rPr>
            </w:pPr>
            <w:r w:rsidRPr="00A43EB7">
              <w:rPr>
                <w:rFonts w:asciiTheme="minorHAnsi" w:hAnsiTheme="minorHAnsi" w:cstheme="minorHAnsi"/>
                <w:sz w:val="22"/>
                <w:szCs w:val="22"/>
              </w:rPr>
              <w:t xml:space="preserve">Pupils can explain how to reflect and translate shapes on a grid in the first quadrant and use this knowledge and understanding to solve problems. </w:t>
            </w:r>
          </w:p>
        </w:tc>
      </w:tr>
    </w:tbl>
    <w:p w14:paraId="4F884FA3" w14:textId="77777777" w:rsidR="009745E5" w:rsidRDefault="009745E5">
      <w:r>
        <w:br w:type="page"/>
      </w:r>
    </w:p>
    <w:p w14:paraId="3B6407C4" w14:textId="77777777" w:rsidR="00F270F2" w:rsidRDefault="00F270F2" w:rsidP="00F270F2">
      <w:pPr>
        <w:rPr>
          <w:rFonts w:ascii="Arial" w:hAnsi="Arial"/>
          <w:sz w:val="4"/>
        </w:rPr>
      </w:pPr>
    </w:p>
    <w:p w14:paraId="078AC518" w14:textId="77777777" w:rsidR="00F270F2" w:rsidRDefault="00F270F2" w:rsidP="00F270F2">
      <w:pPr>
        <w:rPr>
          <w:rFonts w:ascii="Arial" w:hAnsi="Arial"/>
          <w:sz w:val="4"/>
        </w:rPr>
      </w:pPr>
    </w:p>
    <w:p w14:paraId="71B7E9DB" w14:textId="14F16F9C" w:rsidR="00F270F2" w:rsidRDefault="007D1511" w:rsidP="00F270F2">
      <w:pPr>
        <w:rPr>
          <w:lang w:val="en-GB"/>
        </w:rPr>
      </w:pPr>
      <w:r>
        <w:rPr>
          <w:noProof/>
          <w:sz w:val="44"/>
          <w:szCs w:val="44"/>
          <w:lang w:val="en-GB"/>
        </w:rPr>
        <w:drawing>
          <wp:anchor distT="0" distB="0" distL="114300" distR="114300" simplePos="0" relativeHeight="251663360" behindDoc="0" locked="0" layoutInCell="1" allowOverlap="1" wp14:anchorId="0C907597" wp14:editId="0D538114">
            <wp:simplePos x="0" y="0"/>
            <wp:positionH relativeFrom="margin">
              <wp:align>right</wp:align>
            </wp:positionH>
            <wp:positionV relativeFrom="paragraph">
              <wp:posOffset>5766</wp:posOffset>
            </wp:positionV>
            <wp:extent cx="580390" cy="637540"/>
            <wp:effectExtent l="0" t="0" r="0" b="0"/>
            <wp:wrapNone/>
            <wp:docPr id="3"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490ABB" w14:textId="42881527" w:rsidR="009745E5" w:rsidRDefault="009745E5" w:rsidP="009745E5">
      <w:pPr>
        <w:pStyle w:val="Heading1"/>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092D6FB8" w14:textId="7276185F" w:rsidR="009745E5" w:rsidRDefault="007D1511" w:rsidP="00F270F2">
      <w:pPr>
        <w:rPr>
          <w:lang w:val="en-GB"/>
        </w:rPr>
      </w:pPr>
      <w:r>
        <w:rPr>
          <w:rFonts w:ascii="Arial" w:hAnsi="Arial"/>
        </w:rPr>
        <w:t>Year 5</w:t>
      </w:r>
    </w:p>
    <w:p w14:paraId="0522BC83" w14:textId="4D1105FB" w:rsidR="001E6732" w:rsidRDefault="000A1E03" w:rsidP="007D1511">
      <w:pPr>
        <w:rPr>
          <w:rFonts w:ascii="Arial" w:hAnsi="Arial"/>
        </w:rPr>
      </w:pPr>
      <w:r>
        <w:rPr>
          <w:rFonts w:ascii="Arial" w:hAnsi="Arial"/>
        </w:rPr>
        <w:t>Medium-term plan: Spring T</w:t>
      </w:r>
      <w:r w:rsidR="001E6732">
        <w:rPr>
          <w:rFonts w:ascii="Arial" w:hAnsi="Arial"/>
        </w:rPr>
        <w:t xml:space="preserve">erm 2nd half (cont.) </w:t>
      </w:r>
      <w:r w:rsidR="001E6732">
        <w:rPr>
          <w:rFonts w:ascii="Arial" w:hAnsi="Arial"/>
        </w:rPr>
        <w:tab/>
      </w:r>
      <w:r w:rsidR="001E6732">
        <w:rPr>
          <w:rFonts w:ascii="Arial" w:hAnsi="Arial"/>
        </w:rPr>
        <w:tab/>
      </w:r>
      <w:r w:rsidR="001E6732">
        <w:rPr>
          <w:rFonts w:ascii="Arial" w:hAnsi="Arial"/>
        </w:rPr>
        <w:tab/>
      </w:r>
      <w:r w:rsidR="001E6732">
        <w:rPr>
          <w:rFonts w:ascii="Arial" w:hAnsi="Arial"/>
        </w:rPr>
        <w:tab/>
      </w:r>
      <w:r w:rsidR="001E6732">
        <w:rPr>
          <w:rFonts w:ascii="Arial" w:hAnsi="Arial"/>
        </w:rPr>
        <w:tab/>
        <w:t xml:space="preserve">    </w:t>
      </w:r>
      <w:r w:rsidR="001E6732">
        <w:rPr>
          <w:rFonts w:ascii="Arial" w:hAnsi="Arial"/>
        </w:rPr>
        <w:tab/>
      </w:r>
    </w:p>
    <w:tbl>
      <w:tblPr>
        <w:tblpPr w:leftFromText="180" w:rightFromText="180" w:vertAnchor="text" w:horzAnchor="margin" w:tblpY="92"/>
        <w:tblW w:w="10339" w:type="dxa"/>
        <w:tblLayout w:type="fixed"/>
        <w:tblLook w:val="0000" w:firstRow="0" w:lastRow="0" w:firstColumn="0" w:lastColumn="0" w:noHBand="0" w:noVBand="0"/>
      </w:tblPr>
      <w:tblGrid>
        <w:gridCol w:w="985"/>
        <w:gridCol w:w="850"/>
        <w:gridCol w:w="8504"/>
      </w:tblGrid>
      <w:tr w:rsidR="007D1511" w14:paraId="6BC4ABAE" w14:textId="77777777" w:rsidTr="007D1511">
        <w:trPr>
          <w:cantSplit/>
          <w:trHeight w:val="308"/>
        </w:trPr>
        <w:tc>
          <w:tcPr>
            <w:tcW w:w="985" w:type="dxa"/>
            <w:tcBorders>
              <w:top w:val="single" w:sz="6" w:space="0" w:color="auto"/>
              <w:left w:val="single" w:sz="6" w:space="0" w:color="auto"/>
              <w:bottom w:val="single" w:sz="4" w:space="0" w:color="auto"/>
              <w:right w:val="single" w:sz="6" w:space="0" w:color="auto"/>
            </w:tcBorders>
            <w:shd w:val="clear" w:color="auto" w:fill="C00000"/>
            <w:tcMar>
              <w:left w:w="0" w:type="dxa"/>
              <w:right w:w="0" w:type="dxa"/>
            </w:tcMar>
          </w:tcPr>
          <w:p w14:paraId="5FFBBADC" w14:textId="77777777" w:rsidR="007D1511" w:rsidRPr="00E30130" w:rsidRDefault="007D1511" w:rsidP="007D1511">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4" w:space="0" w:color="auto"/>
              <w:right w:val="single" w:sz="6" w:space="0" w:color="auto"/>
            </w:tcBorders>
            <w:shd w:val="clear" w:color="auto" w:fill="C00000"/>
          </w:tcPr>
          <w:p w14:paraId="573C65B5" w14:textId="77777777" w:rsidR="007D1511" w:rsidRPr="00E30130" w:rsidRDefault="007D1511" w:rsidP="007D1511">
            <w:pPr>
              <w:spacing w:line="-200" w:lineRule="auto"/>
              <w:jc w:val="center"/>
              <w:rPr>
                <w:rFonts w:ascii="Arial" w:hAnsi="Arial"/>
                <w:b/>
                <w:sz w:val="14"/>
              </w:rPr>
            </w:pPr>
            <w:r>
              <w:rPr>
                <w:rFonts w:ascii="Arial" w:hAnsi="Arial"/>
                <w:b/>
                <w:sz w:val="14"/>
              </w:rPr>
              <w:t>Weeks</w:t>
            </w:r>
          </w:p>
        </w:tc>
        <w:tc>
          <w:tcPr>
            <w:tcW w:w="8504" w:type="dxa"/>
            <w:tcBorders>
              <w:top w:val="single" w:sz="6" w:space="0" w:color="auto"/>
              <w:left w:val="single" w:sz="6" w:space="0" w:color="auto"/>
              <w:bottom w:val="single" w:sz="6" w:space="0" w:color="auto"/>
              <w:right w:val="single" w:sz="6" w:space="0" w:color="auto"/>
            </w:tcBorders>
            <w:shd w:val="clear" w:color="auto" w:fill="C00000"/>
          </w:tcPr>
          <w:p w14:paraId="4316BE26" w14:textId="77777777" w:rsidR="007D1511" w:rsidRDefault="007D1511" w:rsidP="007D1511">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5A899923" w14:textId="58D5CDF2" w:rsidR="007D1511" w:rsidRPr="00E30130" w:rsidRDefault="007D1511" w:rsidP="007D1511">
            <w:pPr>
              <w:spacing w:line="-200" w:lineRule="auto"/>
              <w:rPr>
                <w:rFonts w:ascii="Arial" w:hAnsi="Arial"/>
                <w:b/>
                <w:sz w:val="14"/>
              </w:rPr>
            </w:pPr>
            <w:r>
              <w:rPr>
                <w:rFonts w:ascii="Arial" w:hAnsi="Arial"/>
                <w:sz w:val="14"/>
              </w:rPr>
              <w:t>Our children need to be able to</w:t>
            </w:r>
          </w:p>
        </w:tc>
      </w:tr>
      <w:tr w:rsidR="007D1511" w14:paraId="3EA63129" w14:textId="77777777" w:rsidTr="007D1511">
        <w:trPr>
          <w:cantSplit/>
          <w:trHeight w:val="5094"/>
        </w:trPr>
        <w:tc>
          <w:tcPr>
            <w:tcW w:w="985"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72FB157D" w14:textId="77777777" w:rsidR="007D1511" w:rsidRPr="00DD65A1" w:rsidRDefault="007D1511" w:rsidP="007D1511">
            <w:pPr>
              <w:spacing w:line="-200" w:lineRule="auto"/>
              <w:jc w:val="center"/>
              <w:rPr>
                <w:rFonts w:ascii="Arial" w:hAnsi="Arial"/>
                <w:b/>
                <w:sz w:val="14"/>
              </w:rPr>
            </w:pPr>
            <w:bookmarkStart w:id="0" w:name="_GoBack" w:colFirst="2" w:colLast="2"/>
          </w:p>
          <w:p w14:paraId="2574502D" w14:textId="77777777" w:rsidR="007D1511" w:rsidRPr="00DD65A1" w:rsidRDefault="007D1511" w:rsidP="007D1511">
            <w:pPr>
              <w:spacing w:line="-200" w:lineRule="auto"/>
              <w:jc w:val="center"/>
              <w:rPr>
                <w:rFonts w:ascii="Arial" w:hAnsi="Arial"/>
                <w:b/>
                <w:sz w:val="14"/>
              </w:rPr>
            </w:pPr>
          </w:p>
          <w:p w14:paraId="7A349A3F" w14:textId="77777777" w:rsidR="007D1511" w:rsidRDefault="007D1511" w:rsidP="007D1511">
            <w:pPr>
              <w:spacing w:line="-200" w:lineRule="auto"/>
              <w:jc w:val="center"/>
              <w:rPr>
                <w:rFonts w:ascii="Arial" w:hAnsi="Arial"/>
                <w:b/>
                <w:sz w:val="14"/>
              </w:rPr>
            </w:pPr>
            <w:r>
              <w:rPr>
                <w:rFonts w:ascii="Arial" w:hAnsi="Arial"/>
                <w:b/>
                <w:sz w:val="14"/>
              </w:rPr>
              <w:t>NUMBER</w:t>
            </w:r>
          </w:p>
          <w:p w14:paraId="4F0E632A" w14:textId="77777777" w:rsidR="007D1511" w:rsidRDefault="007D1511" w:rsidP="007D1511">
            <w:pPr>
              <w:spacing w:line="-200" w:lineRule="auto"/>
              <w:jc w:val="center"/>
              <w:rPr>
                <w:rFonts w:ascii="Arial" w:hAnsi="Arial"/>
                <w:b/>
                <w:sz w:val="14"/>
              </w:rPr>
            </w:pPr>
            <w:r>
              <w:rPr>
                <w:rFonts w:ascii="Arial" w:hAnsi="Arial"/>
                <w:b/>
                <w:sz w:val="14"/>
              </w:rPr>
              <w:t>SENSE</w:t>
            </w:r>
          </w:p>
          <w:p w14:paraId="75FF1AE5" w14:textId="2757FCD2" w:rsidR="007D1511" w:rsidRDefault="007D1511" w:rsidP="003A58D2">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56B7BED2" w14:textId="77777777" w:rsidR="007D1511" w:rsidRDefault="007D1511" w:rsidP="007D1511">
            <w:pPr>
              <w:spacing w:line="-200" w:lineRule="auto"/>
              <w:jc w:val="center"/>
              <w:rPr>
                <w:rFonts w:ascii="Arial" w:hAnsi="Arial"/>
                <w:sz w:val="14"/>
              </w:rPr>
            </w:pPr>
            <w:r>
              <w:rPr>
                <w:rFonts w:ascii="Arial" w:hAnsi="Arial"/>
                <w:sz w:val="14"/>
              </w:rPr>
              <w:t>24–25</w:t>
            </w:r>
          </w:p>
        </w:tc>
        <w:tc>
          <w:tcPr>
            <w:tcW w:w="8504" w:type="dxa"/>
            <w:tcBorders>
              <w:top w:val="single" w:sz="6" w:space="0" w:color="auto"/>
              <w:left w:val="single" w:sz="6" w:space="0" w:color="auto"/>
              <w:right w:val="single" w:sz="6" w:space="0" w:color="auto"/>
            </w:tcBorders>
            <w:shd w:val="clear" w:color="auto" w:fill="auto"/>
          </w:tcPr>
          <w:p w14:paraId="62207366"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Number and place value</w:t>
            </w:r>
          </w:p>
          <w:p w14:paraId="11F80C97" w14:textId="13B01C10"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read, write, order and compare numbers to at least 1,000 000 and determine the value of each digit</w:t>
            </w:r>
          </w:p>
          <w:p w14:paraId="7407ABFC" w14:textId="480255F6"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count forwards or backwards in steps of powers of 10 for any given number up to 1 000 000</w:t>
            </w:r>
          </w:p>
          <w:p w14:paraId="655DC60D" w14:textId="181FD25F"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interpret negative numbers in context, count forwards and backwards with positive and negative whole numbers including through zero</w:t>
            </w:r>
          </w:p>
          <w:p w14:paraId="5983C2F4"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round any number up to 1 000 000 to the nearest 10, 100, 1000, 10 000 and 100 000</w:t>
            </w:r>
          </w:p>
          <w:p w14:paraId="2EDAE980"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number problems and practical problems that involve all of the above</w:t>
            </w:r>
          </w:p>
          <w:p w14:paraId="1F3CABB1"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7593771F"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Multiplication and division</w:t>
            </w:r>
          </w:p>
          <w:p w14:paraId="354DC797" w14:textId="68452360"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multiply and divide whole numbers and those involving decimals by 10, 100 and 1000</w:t>
            </w:r>
          </w:p>
          <w:p w14:paraId="03EEB1EB"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772C317A"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Fractions (including decimals and percentages)</w:t>
            </w:r>
          </w:p>
          <w:p w14:paraId="7572FC7E" w14:textId="4FCCEC6C"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compare and order fractions whose denominators are all multiples of the same number</w:t>
            </w:r>
          </w:p>
          <w:p w14:paraId="574D729F" w14:textId="2012FC0A"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mixed numbers and improper fractions and convert from one form to the other and write mathematical statements &gt;1 as a mixed number [for example, </w:t>
            </w:r>
            <w:r w:rsidRPr="00A43EB7">
              <w:rPr>
                <w:rFonts w:asciiTheme="minorHAnsi" w:hAnsiTheme="minorHAnsi" w:cstheme="minorHAnsi"/>
                <w:sz w:val="22"/>
                <w:szCs w:val="22"/>
                <w:vertAlign w:val="superscript"/>
              </w:rPr>
              <w:t>2</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w:t>
            </w:r>
            <w:r w:rsidRPr="00A43EB7">
              <w:rPr>
                <w:rFonts w:asciiTheme="minorHAnsi" w:hAnsiTheme="minorHAnsi" w:cstheme="minorHAnsi"/>
                <w:sz w:val="22"/>
                <w:szCs w:val="22"/>
                <w:vertAlign w:val="superscript"/>
              </w:rPr>
              <w:t>4</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w:t>
            </w:r>
            <w:r w:rsidRPr="00A43EB7">
              <w:rPr>
                <w:rFonts w:asciiTheme="minorHAnsi" w:hAnsiTheme="minorHAnsi" w:cstheme="minorHAnsi"/>
                <w:sz w:val="22"/>
                <w:szCs w:val="22"/>
                <w:vertAlign w:val="superscript"/>
              </w:rPr>
              <w:t>6</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 xml:space="preserve"> = 1</w:t>
            </w:r>
            <w:r w:rsidRPr="00A43EB7">
              <w:rPr>
                <w:rFonts w:asciiTheme="minorHAnsi" w:hAnsiTheme="minorHAnsi" w:cstheme="minorHAnsi"/>
                <w:sz w:val="22"/>
                <w:szCs w:val="22"/>
                <w:vertAlign w:val="superscript"/>
              </w:rPr>
              <w:t>1</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5</w:t>
            </w:r>
            <w:r w:rsidRPr="00A43EB7">
              <w:rPr>
                <w:rFonts w:asciiTheme="minorHAnsi" w:hAnsiTheme="minorHAnsi" w:cstheme="minorHAnsi"/>
                <w:sz w:val="22"/>
                <w:szCs w:val="22"/>
              </w:rPr>
              <w:t>]</w:t>
            </w:r>
          </w:p>
          <w:p w14:paraId="5133198C" w14:textId="77777777"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 xml:space="preserve">read and write decimal numbers as fractions [for example, 0.71 = </w:t>
            </w:r>
            <w:r w:rsidRPr="00A43EB7">
              <w:rPr>
                <w:rFonts w:asciiTheme="minorHAnsi" w:hAnsiTheme="minorHAnsi" w:cstheme="minorHAnsi"/>
                <w:sz w:val="22"/>
                <w:szCs w:val="22"/>
                <w:vertAlign w:val="superscript"/>
              </w:rPr>
              <w:t>71</w:t>
            </w:r>
            <w:r w:rsidRPr="00A43EB7">
              <w:rPr>
                <w:rFonts w:asciiTheme="minorHAnsi" w:hAnsiTheme="minorHAnsi" w:cstheme="minorHAnsi"/>
                <w:sz w:val="22"/>
                <w:szCs w:val="22"/>
              </w:rPr>
              <w:t>∕</w:t>
            </w:r>
            <w:r w:rsidRPr="00A43EB7">
              <w:rPr>
                <w:rFonts w:asciiTheme="minorHAnsi" w:hAnsiTheme="minorHAnsi" w:cstheme="minorHAnsi"/>
                <w:sz w:val="22"/>
                <w:szCs w:val="22"/>
                <w:vertAlign w:val="subscript"/>
              </w:rPr>
              <w:t>100</w:t>
            </w:r>
            <w:r w:rsidRPr="00A43EB7">
              <w:rPr>
                <w:rFonts w:asciiTheme="minorHAnsi" w:hAnsiTheme="minorHAnsi" w:cstheme="minorHAnsi"/>
                <w:sz w:val="22"/>
                <w:szCs w:val="22"/>
              </w:rPr>
              <w:t>]</w:t>
            </w:r>
          </w:p>
          <w:p w14:paraId="3067FD42" w14:textId="01D71614"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43EB7">
              <w:rPr>
                <w:rFonts w:asciiTheme="minorHAnsi" w:hAnsiTheme="minorHAnsi" w:cstheme="minorHAnsi"/>
                <w:sz w:val="22"/>
                <w:szCs w:val="22"/>
              </w:rPr>
              <w:t>recognise</w:t>
            </w:r>
            <w:proofErr w:type="spellEnd"/>
            <w:r w:rsidRPr="00A43EB7">
              <w:rPr>
                <w:rFonts w:asciiTheme="minorHAnsi" w:hAnsiTheme="minorHAnsi" w:cstheme="minorHAnsi"/>
                <w:sz w:val="22"/>
                <w:szCs w:val="22"/>
              </w:rPr>
              <w:t xml:space="preserve"> and use thousandths and relate them to tenths, hundredths and decimal equivalents</w:t>
            </w:r>
          </w:p>
          <w:p w14:paraId="206B87F3" w14:textId="0E1B4B06"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round decimals with two decimal places to the nearest whole number and to one decimal place</w:t>
            </w:r>
          </w:p>
          <w:p w14:paraId="584B26E1" w14:textId="355F22D0"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read, write, order and compare numbers with up to three decimal places</w:t>
            </w:r>
          </w:p>
          <w:p w14:paraId="561F6904" w14:textId="19C59CDB"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solve problems involving number up to three decimal places</w:t>
            </w:r>
          </w:p>
          <w:p w14:paraId="0E0CB225"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p w14:paraId="181AFA4E" w14:textId="77777777" w:rsidR="007D1511" w:rsidRPr="00A43EB7" w:rsidRDefault="007D1511" w:rsidP="007D1511">
            <w:pPr>
              <w:pStyle w:val="DHead"/>
              <w:spacing w:before="0" w:after="0" w:line="200" w:lineRule="exact"/>
              <w:rPr>
                <w:rFonts w:asciiTheme="minorHAnsi" w:hAnsiTheme="minorHAnsi" w:cstheme="minorHAnsi"/>
                <w:b/>
                <w:i w:val="0"/>
                <w:sz w:val="22"/>
                <w:szCs w:val="22"/>
              </w:rPr>
            </w:pPr>
            <w:r w:rsidRPr="00A43EB7">
              <w:rPr>
                <w:rFonts w:asciiTheme="minorHAnsi" w:hAnsiTheme="minorHAnsi" w:cstheme="minorHAnsi"/>
                <w:b/>
                <w:i w:val="0"/>
                <w:sz w:val="22"/>
                <w:szCs w:val="22"/>
              </w:rPr>
              <w:t>Measurement</w:t>
            </w:r>
          </w:p>
          <w:p w14:paraId="5E01330A" w14:textId="5525536B"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r w:rsidRPr="00A43EB7">
              <w:rPr>
                <w:rFonts w:asciiTheme="minorHAnsi" w:hAnsiTheme="minorHAnsi" w:cstheme="minorHAnsi"/>
                <w:sz w:val="22"/>
                <w:szCs w:val="22"/>
              </w:rPr>
              <w:t xml:space="preserve">convert between different units of measure (e.g. </w:t>
            </w:r>
            <w:proofErr w:type="spellStart"/>
            <w:r w:rsidRPr="00A43EB7">
              <w:rPr>
                <w:rFonts w:asciiTheme="minorHAnsi" w:hAnsiTheme="minorHAnsi" w:cstheme="minorHAnsi"/>
                <w:sz w:val="22"/>
                <w:szCs w:val="22"/>
              </w:rPr>
              <w:t>kilometre</w:t>
            </w:r>
            <w:proofErr w:type="spellEnd"/>
            <w:r w:rsidRPr="00A43EB7">
              <w:rPr>
                <w:rFonts w:asciiTheme="minorHAnsi" w:hAnsiTheme="minorHAnsi" w:cstheme="minorHAnsi"/>
                <w:sz w:val="22"/>
                <w:szCs w:val="22"/>
              </w:rPr>
              <w:t xml:space="preserve"> and </w:t>
            </w:r>
            <w:proofErr w:type="spellStart"/>
            <w:r w:rsidRPr="00A43EB7">
              <w:rPr>
                <w:rFonts w:asciiTheme="minorHAnsi" w:hAnsiTheme="minorHAnsi" w:cstheme="minorHAnsi"/>
                <w:sz w:val="22"/>
                <w:szCs w:val="22"/>
              </w:rPr>
              <w:t>metre</w:t>
            </w:r>
            <w:proofErr w:type="spellEnd"/>
            <w:r w:rsidRPr="00A43EB7">
              <w:rPr>
                <w:rFonts w:asciiTheme="minorHAnsi" w:hAnsiTheme="minorHAnsi" w:cstheme="minorHAnsi"/>
                <w:sz w:val="22"/>
                <w:szCs w:val="22"/>
              </w:rPr>
              <w:t xml:space="preserve">; </w:t>
            </w:r>
            <w:proofErr w:type="spellStart"/>
            <w:r w:rsidRPr="00A43EB7">
              <w:rPr>
                <w:rFonts w:asciiTheme="minorHAnsi" w:hAnsiTheme="minorHAnsi" w:cstheme="minorHAnsi"/>
                <w:sz w:val="22"/>
                <w:szCs w:val="22"/>
              </w:rPr>
              <w:t>metre</w:t>
            </w:r>
            <w:proofErr w:type="spellEnd"/>
            <w:r w:rsidRPr="00A43EB7">
              <w:rPr>
                <w:rFonts w:asciiTheme="minorHAnsi" w:hAnsiTheme="minorHAnsi" w:cstheme="minorHAnsi"/>
                <w:sz w:val="22"/>
                <w:szCs w:val="22"/>
              </w:rPr>
              <w:t xml:space="preserve"> and </w:t>
            </w:r>
            <w:proofErr w:type="spellStart"/>
            <w:r w:rsidRPr="00A43EB7">
              <w:rPr>
                <w:rFonts w:asciiTheme="minorHAnsi" w:hAnsiTheme="minorHAnsi" w:cstheme="minorHAnsi"/>
                <w:sz w:val="22"/>
                <w:szCs w:val="22"/>
              </w:rPr>
              <w:t>centimetre</w:t>
            </w:r>
            <w:proofErr w:type="spellEnd"/>
            <w:r w:rsidRPr="00A43EB7">
              <w:rPr>
                <w:rFonts w:asciiTheme="minorHAnsi" w:hAnsiTheme="minorHAnsi" w:cstheme="minorHAnsi"/>
                <w:sz w:val="22"/>
                <w:szCs w:val="22"/>
              </w:rPr>
              <w:t xml:space="preserve">; centimeter and </w:t>
            </w:r>
            <w:proofErr w:type="spellStart"/>
            <w:r w:rsidRPr="00A43EB7">
              <w:rPr>
                <w:rFonts w:asciiTheme="minorHAnsi" w:hAnsiTheme="minorHAnsi" w:cstheme="minorHAnsi"/>
                <w:sz w:val="22"/>
                <w:szCs w:val="22"/>
              </w:rPr>
              <w:t>millimetre</w:t>
            </w:r>
            <w:proofErr w:type="spellEnd"/>
            <w:r w:rsidRPr="00A43EB7">
              <w:rPr>
                <w:rFonts w:asciiTheme="minorHAnsi" w:hAnsiTheme="minorHAnsi" w:cstheme="minorHAnsi"/>
                <w:sz w:val="22"/>
                <w:szCs w:val="22"/>
              </w:rPr>
              <w:t xml:space="preserve">; kilogram and gram; </w:t>
            </w:r>
            <w:proofErr w:type="spellStart"/>
            <w:r w:rsidRPr="00A43EB7">
              <w:rPr>
                <w:rFonts w:asciiTheme="minorHAnsi" w:hAnsiTheme="minorHAnsi" w:cstheme="minorHAnsi"/>
                <w:sz w:val="22"/>
                <w:szCs w:val="22"/>
              </w:rPr>
              <w:t>litre</w:t>
            </w:r>
            <w:proofErr w:type="spellEnd"/>
            <w:r w:rsidRPr="00A43EB7">
              <w:rPr>
                <w:rFonts w:asciiTheme="minorHAnsi" w:hAnsiTheme="minorHAnsi" w:cstheme="minorHAnsi"/>
                <w:sz w:val="22"/>
                <w:szCs w:val="22"/>
              </w:rPr>
              <w:t xml:space="preserve"> and </w:t>
            </w:r>
            <w:proofErr w:type="spellStart"/>
            <w:r w:rsidRPr="00A43EB7">
              <w:rPr>
                <w:rFonts w:asciiTheme="minorHAnsi" w:hAnsiTheme="minorHAnsi" w:cstheme="minorHAnsi"/>
                <w:sz w:val="22"/>
                <w:szCs w:val="22"/>
              </w:rPr>
              <w:t>millilitre</w:t>
            </w:r>
            <w:proofErr w:type="spellEnd"/>
            <w:r w:rsidRPr="00A43EB7">
              <w:rPr>
                <w:rFonts w:asciiTheme="minorHAnsi" w:hAnsiTheme="minorHAnsi" w:cstheme="minorHAnsi"/>
                <w:sz w:val="22"/>
                <w:szCs w:val="22"/>
              </w:rPr>
              <w:t>)</w:t>
            </w:r>
          </w:p>
          <w:p w14:paraId="6F0FE304" w14:textId="6058A6B5" w:rsidR="007D1511" w:rsidRPr="00A43EB7" w:rsidRDefault="007D1511" w:rsidP="007D1511">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43EB7">
              <w:rPr>
                <w:rFonts w:asciiTheme="minorHAnsi" w:hAnsiTheme="minorHAnsi" w:cstheme="minorHAnsi"/>
                <w:sz w:val="22"/>
                <w:szCs w:val="22"/>
              </w:rPr>
              <w:t>solve</w:t>
            </w:r>
            <w:proofErr w:type="gramEnd"/>
            <w:r w:rsidRPr="00A43EB7">
              <w:rPr>
                <w:rFonts w:asciiTheme="minorHAnsi" w:hAnsiTheme="minorHAnsi" w:cstheme="minorHAnsi"/>
                <w:sz w:val="22"/>
                <w:szCs w:val="22"/>
              </w:rPr>
              <w:t xml:space="preserve"> problems involving converting between units of time.</w:t>
            </w:r>
          </w:p>
          <w:p w14:paraId="4F850F3B" w14:textId="77777777" w:rsidR="007D1511" w:rsidRPr="00A43EB7" w:rsidRDefault="007D1511" w:rsidP="007D1511">
            <w:pPr>
              <w:pStyle w:val="DHead"/>
              <w:spacing w:before="0" w:after="0" w:line="200" w:lineRule="exact"/>
              <w:rPr>
                <w:rFonts w:asciiTheme="minorHAnsi" w:hAnsiTheme="minorHAnsi" w:cstheme="minorHAnsi"/>
                <w:i w:val="0"/>
                <w:sz w:val="22"/>
                <w:szCs w:val="22"/>
              </w:rPr>
            </w:pPr>
          </w:p>
        </w:tc>
      </w:tr>
      <w:tr w:rsidR="007D1511" w14:paraId="4E60C950" w14:textId="77777777" w:rsidTr="007D1511">
        <w:trPr>
          <w:cantSplit/>
          <w:trHeight w:val="281"/>
        </w:trPr>
        <w:tc>
          <w:tcPr>
            <w:tcW w:w="985" w:type="dxa"/>
            <w:vMerge/>
            <w:tcBorders>
              <w:left w:val="single" w:sz="6" w:space="0" w:color="auto"/>
              <w:right w:val="single" w:sz="6" w:space="0" w:color="auto"/>
            </w:tcBorders>
            <w:shd w:val="clear" w:color="auto" w:fill="FFFF66"/>
            <w:tcMar>
              <w:left w:w="0" w:type="dxa"/>
              <w:right w:w="0" w:type="dxa"/>
            </w:tcMar>
          </w:tcPr>
          <w:p w14:paraId="08B8CCDC" w14:textId="3885491D" w:rsidR="007D1511" w:rsidRPr="00DD65A1" w:rsidRDefault="007D1511" w:rsidP="003A58D2">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3497DB08" w14:textId="77777777" w:rsidR="007D1511" w:rsidRDefault="007D1511" w:rsidP="007D1511">
            <w:pPr>
              <w:spacing w:line="-198" w:lineRule="auto"/>
              <w:jc w:val="center"/>
              <w:rPr>
                <w:rFonts w:ascii="Arial" w:hAnsi="Arial"/>
                <w:sz w:val="14"/>
              </w:rPr>
            </w:pPr>
          </w:p>
        </w:tc>
        <w:tc>
          <w:tcPr>
            <w:tcW w:w="8504" w:type="dxa"/>
            <w:tcBorders>
              <w:left w:val="single" w:sz="6" w:space="0" w:color="auto"/>
              <w:bottom w:val="single" w:sz="6" w:space="0" w:color="auto"/>
              <w:right w:val="single" w:sz="6" w:space="0" w:color="auto"/>
            </w:tcBorders>
            <w:shd w:val="clear" w:color="auto" w:fill="auto"/>
          </w:tcPr>
          <w:p w14:paraId="40BA83D8" w14:textId="77777777" w:rsidR="007D1511" w:rsidRPr="00A43EB7" w:rsidRDefault="007D1511" w:rsidP="007D1511">
            <w:pPr>
              <w:spacing w:line="-198" w:lineRule="auto"/>
              <w:rPr>
                <w:rFonts w:asciiTheme="minorHAnsi" w:hAnsiTheme="minorHAnsi" w:cstheme="minorHAnsi"/>
                <w:b/>
                <w:sz w:val="22"/>
                <w:szCs w:val="22"/>
              </w:rPr>
            </w:pPr>
          </w:p>
        </w:tc>
      </w:tr>
      <w:tr w:rsidR="007D1511" w14:paraId="597139EE" w14:textId="77777777" w:rsidTr="007D1511">
        <w:trPr>
          <w:cantSplit/>
          <w:trHeight w:val="281"/>
        </w:trPr>
        <w:tc>
          <w:tcPr>
            <w:tcW w:w="985" w:type="dxa"/>
            <w:vMerge/>
            <w:tcBorders>
              <w:left w:val="single" w:sz="6" w:space="0" w:color="auto"/>
              <w:bottom w:val="single" w:sz="6" w:space="0" w:color="auto"/>
              <w:right w:val="single" w:sz="6" w:space="0" w:color="auto"/>
            </w:tcBorders>
            <w:shd w:val="clear" w:color="auto" w:fill="FFFF66"/>
            <w:tcMar>
              <w:left w:w="0" w:type="dxa"/>
              <w:right w:w="0" w:type="dxa"/>
            </w:tcMar>
          </w:tcPr>
          <w:p w14:paraId="19D48DA7" w14:textId="4FEF469D" w:rsidR="007D1511" w:rsidRPr="00DD65A1" w:rsidRDefault="007D1511" w:rsidP="007D1511">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0A4AF000" w14:textId="77777777" w:rsidR="007D1511" w:rsidRDefault="007D1511" w:rsidP="007D1511">
            <w:pPr>
              <w:spacing w:line="-198" w:lineRule="auto"/>
              <w:jc w:val="center"/>
              <w:rPr>
                <w:rFonts w:ascii="Arial" w:hAnsi="Arial"/>
                <w:sz w:val="14"/>
              </w:rPr>
            </w:pPr>
          </w:p>
        </w:tc>
        <w:tc>
          <w:tcPr>
            <w:tcW w:w="8504" w:type="dxa"/>
            <w:tcBorders>
              <w:top w:val="single" w:sz="4" w:space="0" w:color="auto"/>
              <w:left w:val="single" w:sz="6" w:space="0" w:color="auto"/>
              <w:bottom w:val="single" w:sz="6" w:space="0" w:color="auto"/>
              <w:right w:val="single" w:sz="6" w:space="0" w:color="auto"/>
            </w:tcBorders>
            <w:shd w:val="pct20" w:color="000000" w:fill="FFFFFF"/>
          </w:tcPr>
          <w:p w14:paraId="77E5E98B" w14:textId="77777777" w:rsidR="007D1511" w:rsidRPr="00A43EB7" w:rsidRDefault="007D1511" w:rsidP="007D1511">
            <w:pPr>
              <w:spacing w:line="-198" w:lineRule="auto"/>
              <w:rPr>
                <w:rFonts w:asciiTheme="minorHAnsi" w:hAnsiTheme="minorHAnsi" w:cstheme="minorHAnsi"/>
                <w:b/>
                <w:sz w:val="22"/>
                <w:szCs w:val="22"/>
              </w:rPr>
            </w:pPr>
            <w:r w:rsidRPr="00A43EB7">
              <w:rPr>
                <w:rFonts w:asciiTheme="minorHAnsi" w:hAnsiTheme="minorHAnsi" w:cstheme="minorHAnsi"/>
                <w:b/>
                <w:sz w:val="22"/>
                <w:szCs w:val="22"/>
              </w:rPr>
              <w:t>Success criteria</w:t>
            </w:r>
          </w:p>
          <w:p w14:paraId="08AD030B" w14:textId="268B40C7" w:rsidR="007D1511" w:rsidRPr="00A43EB7" w:rsidRDefault="007D1511" w:rsidP="007D1511">
            <w:pPr>
              <w:spacing w:line="-198" w:lineRule="auto"/>
              <w:rPr>
                <w:rFonts w:asciiTheme="minorHAnsi" w:hAnsiTheme="minorHAnsi" w:cstheme="minorHAnsi"/>
                <w:sz w:val="22"/>
                <w:szCs w:val="22"/>
              </w:rPr>
            </w:pPr>
            <w:r w:rsidRPr="00A43EB7">
              <w:rPr>
                <w:rFonts w:asciiTheme="minorHAnsi" w:hAnsiTheme="minorHAnsi" w:cstheme="minorHAnsi"/>
                <w:sz w:val="22"/>
                <w:szCs w:val="22"/>
              </w:rPr>
              <w:t>Pupils can use their understanding of the multiplicative nature of the number system to convert between different</w:t>
            </w:r>
            <w:r w:rsidR="000A1E03" w:rsidRPr="00A43EB7">
              <w:rPr>
                <w:rFonts w:asciiTheme="minorHAnsi" w:hAnsiTheme="minorHAnsi" w:cstheme="minorHAnsi"/>
                <w:sz w:val="22"/>
                <w:szCs w:val="22"/>
              </w:rPr>
              <w:t xml:space="preserve"> </w:t>
            </w:r>
            <w:r w:rsidRPr="00A43EB7">
              <w:rPr>
                <w:rFonts w:asciiTheme="minorHAnsi" w:hAnsiTheme="minorHAnsi" w:cstheme="minorHAnsi"/>
                <w:sz w:val="22"/>
                <w:szCs w:val="22"/>
              </w:rPr>
              <w:t>units of measures, using how to multiply and divide by 10, 100 and 1000. Pupils make appropriate decisions about</w:t>
            </w:r>
            <w:r w:rsidR="000A1E03" w:rsidRPr="00A43EB7">
              <w:rPr>
                <w:rFonts w:asciiTheme="minorHAnsi" w:hAnsiTheme="minorHAnsi" w:cstheme="minorHAnsi"/>
                <w:sz w:val="22"/>
                <w:szCs w:val="22"/>
              </w:rPr>
              <w:t xml:space="preserve"> </w:t>
            </w:r>
            <w:r w:rsidRPr="00A43EB7">
              <w:rPr>
                <w:rFonts w:asciiTheme="minorHAnsi" w:hAnsiTheme="minorHAnsi" w:cstheme="minorHAnsi"/>
                <w:sz w:val="22"/>
                <w:szCs w:val="22"/>
              </w:rPr>
              <w:t xml:space="preserve">when to use their understanding of counting (including in fractions), place value and rounding for solving problems including adding and subtracting. </w:t>
            </w:r>
          </w:p>
          <w:p w14:paraId="705A7617" w14:textId="77777777" w:rsidR="007D1511" w:rsidRPr="00A43EB7" w:rsidRDefault="007D1511" w:rsidP="007D1511">
            <w:pPr>
              <w:spacing w:line="-198" w:lineRule="auto"/>
              <w:rPr>
                <w:rFonts w:asciiTheme="minorHAnsi" w:hAnsiTheme="minorHAnsi" w:cstheme="minorHAnsi"/>
                <w:sz w:val="22"/>
                <w:szCs w:val="22"/>
              </w:rPr>
            </w:pPr>
          </w:p>
        </w:tc>
      </w:tr>
      <w:bookmarkEnd w:id="0"/>
    </w:tbl>
    <w:p w14:paraId="20A69E85" w14:textId="77777777" w:rsidR="001E6732" w:rsidRDefault="001E6732" w:rsidP="00F270F2">
      <w:pPr>
        <w:rPr>
          <w:lang w:val="en-GB"/>
        </w:rPr>
      </w:pPr>
    </w:p>
    <w:p w14:paraId="789CCF5D" w14:textId="77777777" w:rsidR="001E6732" w:rsidRPr="00F270F2" w:rsidRDefault="001E6732" w:rsidP="00F270F2">
      <w:pPr>
        <w:rPr>
          <w:lang w:val="en-GB"/>
        </w:rPr>
      </w:pPr>
    </w:p>
    <w:sectPr w:rsidR="001E6732" w:rsidRPr="00F270F2"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C5EEB" w14:textId="77777777" w:rsidR="004B0331" w:rsidRDefault="004B0331">
      <w:r>
        <w:separator/>
      </w:r>
    </w:p>
  </w:endnote>
  <w:endnote w:type="continuationSeparator" w:id="0">
    <w:p w14:paraId="0ED899C3" w14:textId="77777777" w:rsidR="004B0331" w:rsidRDefault="004B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09D2" w14:textId="79876991" w:rsidR="004B0331" w:rsidRPr="007B2244" w:rsidRDefault="004B0331" w:rsidP="00AD1056">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0D8F" w14:textId="77777777" w:rsidR="004B0331" w:rsidRDefault="004B0331">
      <w:r>
        <w:separator/>
      </w:r>
    </w:p>
  </w:footnote>
  <w:footnote w:type="continuationSeparator" w:id="0">
    <w:p w14:paraId="470C61A9" w14:textId="77777777" w:rsidR="004B0331" w:rsidRDefault="004B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4FF8" w14:textId="2E06E8F6" w:rsidR="004B0331" w:rsidRDefault="004B0331"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31D62"/>
    <w:rsid w:val="00071CAC"/>
    <w:rsid w:val="000A1E03"/>
    <w:rsid w:val="00133DB3"/>
    <w:rsid w:val="001A00DA"/>
    <w:rsid w:val="001E3D62"/>
    <w:rsid w:val="001E6732"/>
    <w:rsid w:val="002B5C9C"/>
    <w:rsid w:val="002F0430"/>
    <w:rsid w:val="00365720"/>
    <w:rsid w:val="003A289B"/>
    <w:rsid w:val="003B279F"/>
    <w:rsid w:val="003D40C7"/>
    <w:rsid w:val="0043236C"/>
    <w:rsid w:val="00467091"/>
    <w:rsid w:val="00490D2B"/>
    <w:rsid w:val="004A235B"/>
    <w:rsid w:val="004B0331"/>
    <w:rsid w:val="004D6931"/>
    <w:rsid w:val="004E6192"/>
    <w:rsid w:val="004F492A"/>
    <w:rsid w:val="004F4A28"/>
    <w:rsid w:val="0057026D"/>
    <w:rsid w:val="0057079F"/>
    <w:rsid w:val="00592A76"/>
    <w:rsid w:val="006102EE"/>
    <w:rsid w:val="0065660C"/>
    <w:rsid w:val="00684B3E"/>
    <w:rsid w:val="006C603F"/>
    <w:rsid w:val="00743656"/>
    <w:rsid w:val="007A34F2"/>
    <w:rsid w:val="007B2244"/>
    <w:rsid w:val="007D1511"/>
    <w:rsid w:val="0084752E"/>
    <w:rsid w:val="009221F4"/>
    <w:rsid w:val="00962064"/>
    <w:rsid w:val="009745E5"/>
    <w:rsid w:val="009A7094"/>
    <w:rsid w:val="009C26E0"/>
    <w:rsid w:val="009D62A5"/>
    <w:rsid w:val="009E1DB8"/>
    <w:rsid w:val="009F0618"/>
    <w:rsid w:val="00A137E3"/>
    <w:rsid w:val="00A43EB7"/>
    <w:rsid w:val="00A80246"/>
    <w:rsid w:val="00AB50CD"/>
    <w:rsid w:val="00AC72B8"/>
    <w:rsid w:val="00AD1056"/>
    <w:rsid w:val="00AD1EE4"/>
    <w:rsid w:val="00B82D0C"/>
    <w:rsid w:val="00BF20D5"/>
    <w:rsid w:val="00C21FDC"/>
    <w:rsid w:val="00C44CBA"/>
    <w:rsid w:val="00C73643"/>
    <w:rsid w:val="00C95ED4"/>
    <w:rsid w:val="00CD2FB7"/>
    <w:rsid w:val="00CE1B2D"/>
    <w:rsid w:val="00DD65A1"/>
    <w:rsid w:val="00DF7DE8"/>
    <w:rsid w:val="00E06F59"/>
    <w:rsid w:val="00E30130"/>
    <w:rsid w:val="00E96BD3"/>
    <w:rsid w:val="00F17858"/>
    <w:rsid w:val="00F270F2"/>
    <w:rsid w:val="00F4493C"/>
    <w:rsid w:val="00F83F37"/>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68ED9E"/>
  <w15:docId w15:val="{2A7A9A04-78F7-4373-A07C-813CBC14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071CAC"/>
    <w:rPr>
      <w:sz w:val="24"/>
      <w:lang w:val="en-US"/>
    </w:rPr>
  </w:style>
  <w:style w:type="character" w:styleId="Hyperlink">
    <w:name w:val="Hyperlink"/>
    <w:basedOn w:val="DefaultParagraphFont"/>
    <w:uiPriority w:val="99"/>
    <w:semiHidden/>
    <w:unhideWhenUsed/>
    <w:rsid w:val="00AD1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175150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59899612">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157646966">
      <w:bodyDiv w:val="1"/>
      <w:marLeft w:val="0"/>
      <w:marRight w:val="0"/>
      <w:marTop w:val="0"/>
      <w:marBottom w:val="0"/>
      <w:divBdr>
        <w:top w:val="none" w:sz="0" w:space="0" w:color="auto"/>
        <w:left w:val="none" w:sz="0" w:space="0" w:color="auto"/>
        <w:bottom w:val="none" w:sz="0" w:space="0" w:color="auto"/>
        <w:right w:val="none" w:sz="0" w:space="0" w:color="auto"/>
      </w:divBdr>
    </w:div>
    <w:div w:id="1427077679">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918056814">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5 spring term</dc:subject>
  <dc:creator>Rising Stars</dc:creator>
  <cp:lastModifiedBy>st-burton-i</cp:lastModifiedBy>
  <cp:revision>2</cp:revision>
  <cp:lastPrinted>2000-12-09T09:12:00Z</cp:lastPrinted>
  <dcterms:created xsi:type="dcterms:W3CDTF">2020-11-27T14:51:00Z</dcterms:created>
  <dcterms:modified xsi:type="dcterms:W3CDTF">2020-11-27T14:51:00Z</dcterms:modified>
</cp:coreProperties>
</file>