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1BCBA" w14:textId="0EA390DC" w:rsidR="00E30130" w:rsidRDefault="00AB6970">
      <w:pPr>
        <w:pStyle w:val="Heading1"/>
        <w:spacing w:line="-180" w:lineRule="auto"/>
        <w:rPr>
          <w:rFonts w:ascii="Arial" w:hAnsi="Arial"/>
        </w:rPr>
      </w:pPr>
      <w:r>
        <w:rPr>
          <w:noProof/>
          <w:sz w:val="44"/>
          <w:szCs w:val="44"/>
        </w:rPr>
        <w:drawing>
          <wp:anchor distT="0" distB="0" distL="114300" distR="114300" simplePos="0" relativeHeight="251659264" behindDoc="0" locked="0" layoutInCell="1" allowOverlap="1" wp14:anchorId="3E8A7F40" wp14:editId="0CAB15EF">
            <wp:simplePos x="0" y="0"/>
            <wp:positionH relativeFrom="column">
              <wp:posOffset>5876014</wp:posOffset>
            </wp:positionH>
            <wp:positionV relativeFrom="paragraph">
              <wp:posOffset>-339228</wp:posOffset>
            </wp:positionV>
            <wp:extent cx="580390" cy="637540"/>
            <wp:effectExtent l="0" t="0" r="0" b="0"/>
            <wp:wrapNone/>
            <wp:docPr id="11" name="Picture 36" descr="chuckery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ckery_jpeg"/>
                    <pic:cNvPicPr>
                      <a:picLocks noChangeAspect="1" noChangeArrowheads="1"/>
                    </pic:cNvPicPr>
                  </pic:nvPicPr>
                  <pic:blipFill>
                    <a:blip r:embed="rId7"/>
                    <a:srcRect/>
                    <a:stretch>
                      <a:fillRect/>
                    </a:stretch>
                  </pic:blipFill>
                  <pic:spPr bwMode="auto">
                    <a:xfrm>
                      <a:off x="0" y="0"/>
                      <a:ext cx="580390" cy="637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E51FA9F" w14:textId="4C3FB2C8" w:rsidR="00F270F2" w:rsidRDefault="00AB6970" w:rsidP="00E30130">
      <w:pPr>
        <w:pStyle w:val="Heading1"/>
        <w:rPr>
          <w:rFonts w:ascii="Arial" w:hAnsi="Arial"/>
        </w:rPr>
      </w:pPr>
      <w:r>
        <w:rPr>
          <w:rFonts w:ascii="Arial" w:hAnsi="Arial"/>
        </w:rPr>
        <w:t>Year 5</w:t>
      </w:r>
    </w:p>
    <w:p w14:paraId="7A087170" w14:textId="46B7A78C" w:rsidR="00B82D0C" w:rsidRDefault="007B2244" w:rsidP="00E30130">
      <w:pPr>
        <w:pStyle w:val="Heading1"/>
        <w:rPr>
          <w:rFonts w:ascii="Arial" w:hAnsi="Arial"/>
        </w:rPr>
      </w:pPr>
      <w:r>
        <w:rPr>
          <w:rFonts w:ascii="Arial" w:hAnsi="Arial"/>
        </w:rPr>
        <w:t>Medium-</w:t>
      </w:r>
      <w:r w:rsidR="00B82D0C">
        <w:rPr>
          <w:rFonts w:ascii="Arial" w:hAnsi="Arial"/>
        </w:rPr>
        <w:t xml:space="preserve">term plan: </w:t>
      </w:r>
      <w:r w:rsidR="00AB6970">
        <w:rPr>
          <w:rFonts w:ascii="Arial" w:hAnsi="Arial"/>
        </w:rPr>
        <w:t>S</w:t>
      </w:r>
      <w:r w:rsidR="00FB097C">
        <w:rPr>
          <w:rFonts w:ascii="Arial" w:hAnsi="Arial"/>
        </w:rPr>
        <w:t>ummer</w:t>
      </w:r>
      <w:r w:rsidR="00AB6970">
        <w:rPr>
          <w:rFonts w:ascii="Arial" w:hAnsi="Arial"/>
        </w:rPr>
        <w:t xml:space="preserve"> T</w:t>
      </w:r>
      <w:r w:rsidR="00B82D0C">
        <w:rPr>
          <w:rFonts w:ascii="Arial" w:hAnsi="Arial"/>
        </w:rPr>
        <w:t>erm</w:t>
      </w:r>
      <w:r w:rsidR="00F270F2">
        <w:rPr>
          <w:rFonts w:ascii="Arial" w:hAnsi="Arial"/>
        </w:rPr>
        <w:t xml:space="preserve"> 1st half</w:t>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t xml:space="preserve">    </w:t>
      </w:r>
      <w:r w:rsidR="00B82D0C">
        <w:rPr>
          <w:rFonts w:ascii="Arial" w:hAnsi="Arial"/>
        </w:rPr>
        <w:tab/>
      </w:r>
    </w:p>
    <w:p w14:paraId="30F4C110" w14:textId="77777777" w:rsidR="00B82D0C" w:rsidRDefault="00B82D0C">
      <w:pPr>
        <w:pStyle w:val="BodyText"/>
        <w:spacing w:line="-180" w:lineRule="auto"/>
        <w:rPr>
          <w:rFonts w:ascii="Arial" w:hAnsi="Arial"/>
          <w:sz w:val="14"/>
        </w:rPr>
      </w:pPr>
    </w:p>
    <w:tbl>
      <w:tblPr>
        <w:tblpPr w:leftFromText="180" w:rightFromText="180" w:vertAnchor="text" w:horzAnchor="margin" w:tblpY="-41"/>
        <w:tblW w:w="10339" w:type="dxa"/>
        <w:tblLayout w:type="fixed"/>
        <w:tblLook w:val="0000" w:firstRow="0" w:lastRow="0" w:firstColumn="0" w:lastColumn="0" w:noHBand="0" w:noVBand="0"/>
      </w:tblPr>
      <w:tblGrid>
        <w:gridCol w:w="985"/>
        <w:gridCol w:w="850"/>
        <w:gridCol w:w="8504"/>
      </w:tblGrid>
      <w:tr w:rsidR="00AB6970" w:rsidRPr="00E30130" w14:paraId="50139A9D" w14:textId="77777777" w:rsidTr="00AB6970">
        <w:trPr>
          <w:cantSplit/>
          <w:trHeight w:val="167"/>
        </w:trPr>
        <w:tc>
          <w:tcPr>
            <w:tcW w:w="985"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16C4450A" w14:textId="77777777" w:rsidR="00AB6970" w:rsidRPr="00E30130" w:rsidRDefault="00AB6970" w:rsidP="00AB6970">
            <w:pPr>
              <w:spacing w:line="-200" w:lineRule="auto"/>
              <w:jc w:val="center"/>
              <w:rPr>
                <w:rFonts w:ascii="Arial" w:hAnsi="Arial"/>
                <w:b/>
                <w:sz w:val="14"/>
              </w:rPr>
            </w:pPr>
            <w:r>
              <w:rPr>
                <w:rFonts w:ascii="Arial" w:hAnsi="Arial"/>
                <w:b/>
                <w:sz w:val="14"/>
              </w:rPr>
              <w:t>TOPIC</w:t>
            </w:r>
          </w:p>
        </w:tc>
        <w:tc>
          <w:tcPr>
            <w:tcW w:w="850" w:type="dxa"/>
            <w:tcBorders>
              <w:top w:val="single" w:sz="6" w:space="0" w:color="auto"/>
              <w:left w:val="single" w:sz="6" w:space="0" w:color="auto"/>
              <w:bottom w:val="single" w:sz="6" w:space="0" w:color="auto"/>
              <w:right w:val="single" w:sz="6" w:space="0" w:color="auto"/>
            </w:tcBorders>
            <w:shd w:val="clear" w:color="auto" w:fill="C00000"/>
          </w:tcPr>
          <w:p w14:paraId="02994B4E" w14:textId="77777777" w:rsidR="00AB6970" w:rsidRPr="00E30130" w:rsidRDefault="00AB6970" w:rsidP="00AB6970">
            <w:pPr>
              <w:spacing w:line="-200" w:lineRule="auto"/>
              <w:jc w:val="center"/>
              <w:rPr>
                <w:rFonts w:ascii="Arial" w:hAnsi="Arial"/>
                <w:b/>
                <w:sz w:val="14"/>
              </w:rPr>
            </w:pPr>
            <w:r>
              <w:rPr>
                <w:rFonts w:ascii="Arial" w:hAnsi="Arial"/>
                <w:b/>
                <w:sz w:val="14"/>
              </w:rPr>
              <w:t>Weeks</w:t>
            </w:r>
          </w:p>
        </w:tc>
        <w:tc>
          <w:tcPr>
            <w:tcW w:w="8504" w:type="dxa"/>
            <w:tcBorders>
              <w:top w:val="single" w:sz="6" w:space="0" w:color="auto"/>
              <w:left w:val="single" w:sz="6" w:space="0" w:color="auto"/>
              <w:bottom w:val="single" w:sz="6" w:space="0" w:color="auto"/>
              <w:right w:val="single" w:sz="6" w:space="0" w:color="auto"/>
            </w:tcBorders>
            <w:shd w:val="clear" w:color="auto" w:fill="C00000"/>
          </w:tcPr>
          <w:p w14:paraId="4DEAAB6E" w14:textId="13339B7E" w:rsidR="00AB6970" w:rsidRDefault="00AB6970" w:rsidP="00AB6970">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3EBF685D" w14:textId="4D96BCD8" w:rsidR="00AB6970" w:rsidRPr="00E30130" w:rsidRDefault="00AB6970" w:rsidP="00AB6970">
            <w:pPr>
              <w:spacing w:line="-200" w:lineRule="auto"/>
              <w:rPr>
                <w:rFonts w:ascii="Arial" w:hAnsi="Arial"/>
                <w:b/>
                <w:sz w:val="14"/>
              </w:rPr>
            </w:pPr>
            <w:r>
              <w:rPr>
                <w:rFonts w:ascii="Arial" w:hAnsi="Arial"/>
                <w:sz w:val="14"/>
              </w:rPr>
              <w:t>Our children need to be able to:</w:t>
            </w:r>
          </w:p>
        </w:tc>
      </w:tr>
      <w:tr w:rsidR="00AB6970" w14:paraId="5722A2AA" w14:textId="77777777" w:rsidTr="00AB6970">
        <w:trPr>
          <w:cantSplit/>
          <w:trHeight w:val="3971"/>
        </w:trPr>
        <w:tc>
          <w:tcPr>
            <w:tcW w:w="985"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1B1F6948" w14:textId="77777777" w:rsidR="00AB6970" w:rsidRPr="00467091" w:rsidRDefault="00AB6970" w:rsidP="00AB6970">
            <w:pPr>
              <w:spacing w:line="-200" w:lineRule="auto"/>
              <w:rPr>
                <w:rFonts w:ascii="Arial" w:hAnsi="Arial"/>
                <w:b/>
                <w:sz w:val="14"/>
              </w:rPr>
            </w:pPr>
          </w:p>
          <w:p w14:paraId="1F16A661" w14:textId="77777777" w:rsidR="00AB6970" w:rsidRPr="00467091" w:rsidRDefault="00AB6970" w:rsidP="00AB6970">
            <w:pPr>
              <w:spacing w:line="-200" w:lineRule="auto"/>
              <w:jc w:val="center"/>
              <w:rPr>
                <w:rFonts w:ascii="Arial" w:hAnsi="Arial"/>
                <w:b/>
                <w:sz w:val="14"/>
              </w:rPr>
            </w:pPr>
          </w:p>
          <w:p w14:paraId="42F9AC0F" w14:textId="77777777" w:rsidR="00AB6970" w:rsidRPr="00DD65A1" w:rsidRDefault="00AB6970" w:rsidP="00AB6970">
            <w:pPr>
              <w:spacing w:line="-200" w:lineRule="auto"/>
              <w:jc w:val="center"/>
              <w:rPr>
                <w:rFonts w:ascii="Arial" w:hAnsi="Arial"/>
                <w:b/>
                <w:sz w:val="14"/>
              </w:rPr>
            </w:pPr>
            <w:r w:rsidRPr="00DD65A1">
              <w:rPr>
                <w:rFonts w:ascii="Arial" w:hAnsi="Arial"/>
                <w:b/>
                <w:sz w:val="14"/>
              </w:rPr>
              <w:t>REASONING</w:t>
            </w:r>
            <w:r>
              <w:rPr>
                <w:rFonts w:ascii="Arial" w:hAnsi="Arial"/>
                <w:b/>
                <w:sz w:val="14"/>
              </w:rPr>
              <w:t xml:space="preserve"> WITH ADDITION</w:t>
            </w:r>
          </w:p>
          <w:p w14:paraId="7F4A8699" w14:textId="48E42872" w:rsidR="00AB6970" w:rsidRDefault="00AB6970" w:rsidP="00286922">
            <w:pPr>
              <w:spacing w:line="-198" w:lineRule="auto"/>
              <w:jc w:val="center"/>
              <w:rPr>
                <w:rFonts w:ascii="Arial" w:hAnsi="Arial"/>
                <w:sz w:val="14"/>
              </w:rPr>
            </w:pPr>
          </w:p>
        </w:tc>
        <w:tc>
          <w:tcPr>
            <w:tcW w:w="850" w:type="dxa"/>
            <w:vMerge w:val="restart"/>
            <w:tcBorders>
              <w:top w:val="single" w:sz="6" w:space="0" w:color="auto"/>
              <w:left w:val="single" w:sz="6" w:space="0" w:color="auto"/>
              <w:right w:val="single" w:sz="6" w:space="0" w:color="auto"/>
            </w:tcBorders>
          </w:tcPr>
          <w:p w14:paraId="691AA2E6" w14:textId="77777777" w:rsidR="00AB6970" w:rsidRDefault="00AB6970" w:rsidP="00AB6970">
            <w:pPr>
              <w:spacing w:line="-200" w:lineRule="auto"/>
              <w:jc w:val="center"/>
              <w:rPr>
                <w:rFonts w:ascii="Arial" w:hAnsi="Arial"/>
                <w:sz w:val="14"/>
              </w:rPr>
            </w:pPr>
            <w:r>
              <w:rPr>
                <w:rFonts w:ascii="Arial" w:hAnsi="Arial"/>
                <w:sz w:val="14"/>
              </w:rPr>
              <w:t>26–28</w:t>
            </w:r>
          </w:p>
        </w:tc>
        <w:tc>
          <w:tcPr>
            <w:tcW w:w="8504" w:type="dxa"/>
            <w:tcBorders>
              <w:top w:val="single" w:sz="6" w:space="0" w:color="auto"/>
              <w:left w:val="single" w:sz="6" w:space="0" w:color="auto"/>
              <w:right w:val="single" w:sz="6" w:space="0" w:color="auto"/>
            </w:tcBorders>
            <w:shd w:val="clear" w:color="auto" w:fill="auto"/>
          </w:tcPr>
          <w:p w14:paraId="3DE8538E" w14:textId="77777777" w:rsidR="00AB6970" w:rsidRPr="00154E7E" w:rsidRDefault="00AB6970" w:rsidP="00AB6970">
            <w:pPr>
              <w:pStyle w:val="DHead"/>
              <w:spacing w:before="0" w:after="0" w:line="200" w:lineRule="exact"/>
              <w:rPr>
                <w:rFonts w:asciiTheme="minorHAnsi" w:hAnsiTheme="minorHAnsi" w:cstheme="minorHAnsi"/>
                <w:b/>
                <w:i w:val="0"/>
                <w:sz w:val="22"/>
                <w:szCs w:val="22"/>
              </w:rPr>
            </w:pPr>
            <w:r w:rsidRPr="00154E7E">
              <w:rPr>
                <w:rFonts w:asciiTheme="minorHAnsi" w:hAnsiTheme="minorHAnsi" w:cstheme="minorHAnsi"/>
                <w:b/>
                <w:i w:val="0"/>
                <w:sz w:val="22"/>
                <w:szCs w:val="22"/>
              </w:rPr>
              <w:t>Addition and subtraction</w:t>
            </w:r>
          </w:p>
          <w:p w14:paraId="14DA4E0C" w14:textId="0094601A" w:rsidR="00AB6970" w:rsidRPr="00154E7E" w:rsidRDefault="00AB6970" w:rsidP="00AB6970">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add and subtract whole numbers with more than 4 digits, including using formal written methods (columnar addition and subtraction)</w:t>
            </w:r>
          </w:p>
          <w:p w14:paraId="15F0E593" w14:textId="77777777" w:rsidR="00AB6970" w:rsidRPr="00154E7E" w:rsidRDefault="00AB6970" w:rsidP="00AB6970">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add and subtract numbers mentally with increasingly large numbers</w:t>
            </w:r>
          </w:p>
          <w:p w14:paraId="55A3E941" w14:textId="07032F87" w:rsidR="00AB6970" w:rsidRPr="00154E7E" w:rsidRDefault="00AB6970" w:rsidP="00AB6970">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use rounding to check answers to calculations and determine, in the context of a problem, levels of accuracy</w:t>
            </w:r>
          </w:p>
          <w:p w14:paraId="0C384CF1" w14:textId="77777777" w:rsidR="00AB6970" w:rsidRPr="00154E7E" w:rsidRDefault="00AB6970" w:rsidP="00AB6970">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solve addition and subtraction multi-step problems in contexts, deciding which operations and methods to use and why</w:t>
            </w:r>
          </w:p>
          <w:p w14:paraId="66EC635C" w14:textId="77777777" w:rsidR="00AB6970" w:rsidRPr="00154E7E" w:rsidRDefault="00AB6970" w:rsidP="00AB6970">
            <w:pPr>
              <w:pStyle w:val="DHead"/>
              <w:spacing w:before="0" w:after="0" w:line="200" w:lineRule="exact"/>
              <w:rPr>
                <w:rFonts w:asciiTheme="minorHAnsi" w:hAnsiTheme="minorHAnsi" w:cstheme="minorHAnsi"/>
                <w:i w:val="0"/>
                <w:sz w:val="22"/>
                <w:szCs w:val="22"/>
              </w:rPr>
            </w:pPr>
          </w:p>
          <w:p w14:paraId="15ACA7E7" w14:textId="77777777" w:rsidR="00AB6970" w:rsidRPr="00154E7E" w:rsidRDefault="00AB6970" w:rsidP="00AB6970">
            <w:pPr>
              <w:pStyle w:val="DHead"/>
              <w:spacing w:before="0" w:after="0" w:line="200" w:lineRule="exact"/>
              <w:rPr>
                <w:rFonts w:asciiTheme="minorHAnsi" w:hAnsiTheme="minorHAnsi" w:cstheme="minorHAnsi"/>
                <w:b/>
                <w:i w:val="0"/>
                <w:sz w:val="22"/>
                <w:szCs w:val="22"/>
              </w:rPr>
            </w:pPr>
            <w:r w:rsidRPr="00154E7E">
              <w:rPr>
                <w:rFonts w:asciiTheme="minorHAnsi" w:hAnsiTheme="minorHAnsi" w:cstheme="minorHAnsi"/>
                <w:b/>
                <w:i w:val="0"/>
                <w:sz w:val="22"/>
                <w:szCs w:val="22"/>
              </w:rPr>
              <w:t>Fractions (including decimals and percentages)</w:t>
            </w:r>
          </w:p>
          <w:p w14:paraId="1BB1F67A" w14:textId="35EE696B" w:rsidR="00AB6970" w:rsidRPr="00154E7E" w:rsidRDefault="00AB6970" w:rsidP="00AB6970">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154E7E">
              <w:rPr>
                <w:rFonts w:asciiTheme="minorHAnsi" w:hAnsiTheme="minorHAnsi" w:cstheme="minorHAnsi"/>
                <w:sz w:val="22"/>
                <w:szCs w:val="22"/>
              </w:rPr>
              <w:t>recognise</w:t>
            </w:r>
            <w:proofErr w:type="spellEnd"/>
            <w:r w:rsidRPr="00154E7E">
              <w:rPr>
                <w:rFonts w:asciiTheme="minorHAnsi" w:hAnsiTheme="minorHAnsi" w:cstheme="minorHAnsi"/>
                <w:sz w:val="22"/>
                <w:szCs w:val="22"/>
              </w:rPr>
              <w:t xml:space="preserve"> mixed numbers and improper fractions and convert from one form to the other and write mathematical statements &gt;1 as a mixed number [for example, </w:t>
            </w:r>
            <w:r w:rsidRPr="00154E7E">
              <w:rPr>
                <w:rFonts w:asciiTheme="minorHAnsi" w:hAnsiTheme="minorHAnsi" w:cstheme="minorHAnsi"/>
                <w:sz w:val="22"/>
                <w:szCs w:val="22"/>
                <w:vertAlign w:val="superscript"/>
              </w:rPr>
              <w:t>2</w:t>
            </w:r>
            <w:r w:rsidRPr="00154E7E">
              <w:rPr>
                <w:rFonts w:asciiTheme="minorHAnsi" w:hAnsiTheme="minorHAnsi" w:cstheme="minorHAnsi"/>
                <w:sz w:val="22"/>
                <w:szCs w:val="22"/>
              </w:rPr>
              <w:t>∕</w:t>
            </w:r>
            <w:r w:rsidRPr="00154E7E">
              <w:rPr>
                <w:rFonts w:asciiTheme="minorHAnsi" w:hAnsiTheme="minorHAnsi" w:cstheme="minorHAnsi"/>
                <w:sz w:val="22"/>
                <w:szCs w:val="22"/>
                <w:vertAlign w:val="subscript"/>
              </w:rPr>
              <w:t>5</w:t>
            </w:r>
            <w:r w:rsidRPr="00154E7E">
              <w:rPr>
                <w:rFonts w:asciiTheme="minorHAnsi" w:hAnsiTheme="minorHAnsi" w:cstheme="minorHAnsi"/>
                <w:sz w:val="22"/>
                <w:szCs w:val="22"/>
              </w:rPr>
              <w:t xml:space="preserve"> + </w:t>
            </w:r>
            <w:r w:rsidRPr="00154E7E">
              <w:rPr>
                <w:rFonts w:asciiTheme="minorHAnsi" w:hAnsiTheme="minorHAnsi" w:cstheme="minorHAnsi"/>
                <w:sz w:val="22"/>
                <w:szCs w:val="22"/>
                <w:vertAlign w:val="superscript"/>
              </w:rPr>
              <w:t>4</w:t>
            </w:r>
            <w:r w:rsidRPr="00154E7E">
              <w:rPr>
                <w:rFonts w:asciiTheme="minorHAnsi" w:hAnsiTheme="minorHAnsi" w:cstheme="minorHAnsi"/>
                <w:sz w:val="22"/>
                <w:szCs w:val="22"/>
              </w:rPr>
              <w:t>∕</w:t>
            </w:r>
            <w:r w:rsidRPr="00154E7E">
              <w:rPr>
                <w:rFonts w:asciiTheme="minorHAnsi" w:hAnsiTheme="minorHAnsi" w:cstheme="minorHAnsi"/>
                <w:sz w:val="22"/>
                <w:szCs w:val="22"/>
                <w:vertAlign w:val="subscript"/>
              </w:rPr>
              <w:t>5</w:t>
            </w:r>
            <w:r w:rsidRPr="00154E7E">
              <w:rPr>
                <w:rFonts w:asciiTheme="minorHAnsi" w:hAnsiTheme="minorHAnsi" w:cstheme="minorHAnsi"/>
                <w:sz w:val="22"/>
                <w:szCs w:val="22"/>
              </w:rPr>
              <w:t xml:space="preserve"> = </w:t>
            </w:r>
            <w:r w:rsidRPr="00154E7E">
              <w:rPr>
                <w:rFonts w:asciiTheme="minorHAnsi" w:hAnsiTheme="minorHAnsi" w:cstheme="minorHAnsi"/>
                <w:sz w:val="22"/>
                <w:szCs w:val="22"/>
                <w:vertAlign w:val="superscript"/>
              </w:rPr>
              <w:t>6</w:t>
            </w:r>
            <w:r w:rsidRPr="00154E7E">
              <w:rPr>
                <w:rFonts w:asciiTheme="minorHAnsi" w:hAnsiTheme="minorHAnsi" w:cstheme="minorHAnsi"/>
                <w:sz w:val="22"/>
                <w:szCs w:val="22"/>
              </w:rPr>
              <w:t>∕</w:t>
            </w:r>
            <w:r w:rsidRPr="00154E7E">
              <w:rPr>
                <w:rFonts w:asciiTheme="minorHAnsi" w:hAnsiTheme="minorHAnsi" w:cstheme="minorHAnsi"/>
                <w:sz w:val="22"/>
                <w:szCs w:val="22"/>
                <w:vertAlign w:val="subscript"/>
              </w:rPr>
              <w:t>5</w:t>
            </w:r>
            <w:r w:rsidRPr="00154E7E">
              <w:rPr>
                <w:rFonts w:asciiTheme="minorHAnsi" w:hAnsiTheme="minorHAnsi" w:cstheme="minorHAnsi"/>
                <w:sz w:val="22"/>
                <w:szCs w:val="22"/>
              </w:rPr>
              <w:t xml:space="preserve"> = 1</w:t>
            </w:r>
            <w:r w:rsidRPr="00154E7E">
              <w:rPr>
                <w:rFonts w:asciiTheme="minorHAnsi" w:hAnsiTheme="minorHAnsi" w:cstheme="minorHAnsi"/>
                <w:sz w:val="22"/>
                <w:szCs w:val="22"/>
                <w:vertAlign w:val="superscript"/>
              </w:rPr>
              <w:t>1</w:t>
            </w:r>
            <w:r w:rsidRPr="00154E7E">
              <w:rPr>
                <w:rFonts w:asciiTheme="minorHAnsi" w:hAnsiTheme="minorHAnsi" w:cstheme="minorHAnsi"/>
                <w:sz w:val="22"/>
                <w:szCs w:val="22"/>
              </w:rPr>
              <w:t>∕</w:t>
            </w:r>
            <w:r w:rsidRPr="00154E7E">
              <w:rPr>
                <w:rFonts w:asciiTheme="minorHAnsi" w:hAnsiTheme="minorHAnsi" w:cstheme="minorHAnsi"/>
                <w:sz w:val="22"/>
                <w:szCs w:val="22"/>
                <w:vertAlign w:val="subscript"/>
              </w:rPr>
              <w:t>5</w:t>
            </w:r>
            <w:r w:rsidRPr="00154E7E">
              <w:rPr>
                <w:rFonts w:asciiTheme="minorHAnsi" w:hAnsiTheme="minorHAnsi" w:cstheme="minorHAnsi"/>
                <w:sz w:val="22"/>
                <w:szCs w:val="22"/>
              </w:rPr>
              <w:t>]</w:t>
            </w:r>
          </w:p>
          <w:p w14:paraId="15496A95" w14:textId="77777777" w:rsidR="00AB6970" w:rsidRPr="00154E7E" w:rsidRDefault="00AB6970" w:rsidP="00AB6970">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add and subtract fractions with the same denominator and denominators that are multiples of the same number</w:t>
            </w:r>
          </w:p>
          <w:p w14:paraId="3C8A9BD0" w14:textId="5BC4AE46" w:rsidR="00AB6970" w:rsidRPr="00154E7E" w:rsidRDefault="00AB6970" w:rsidP="00AB6970">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solve problems involving number up to three decimal places</w:t>
            </w:r>
          </w:p>
          <w:p w14:paraId="2C88518E" w14:textId="77777777" w:rsidR="00AB6970" w:rsidRPr="00154E7E" w:rsidRDefault="00AB6970" w:rsidP="00AB6970">
            <w:pPr>
              <w:pStyle w:val="DHead"/>
              <w:spacing w:before="0" w:after="0" w:line="200" w:lineRule="exact"/>
              <w:rPr>
                <w:rFonts w:asciiTheme="minorHAnsi" w:hAnsiTheme="minorHAnsi" w:cstheme="minorHAnsi"/>
                <w:i w:val="0"/>
                <w:sz w:val="22"/>
                <w:szCs w:val="22"/>
              </w:rPr>
            </w:pPr>
          </w:p>
          <w:p w14:paraId="04AD8A02" w14:textId="77777777" w:rsidR="00AB6970" w:rsidRPr="00154E7E" w:rsidRDefault="00AB6970" w:rsidP="00AB6970">
            <w:pPr>
              <w:pStyle w:val="DHead"/>
              <w:spacing w:before="0" w:after="0" w:line="200" w:lineRule="exact"/>
              <w:rPr>
                <w:rFonts w:asciiTheme="minorHAnsi" w:hAnsiTheme="minorHAnsi" w:cstheme="minorHAnsi"/>
                <w:b/>
                <w:i w:val="0"/>
                <w:sz w:val="22"/>
                <w:szCs w:val="22"/>
              </w:rPr>
            </w:pPr>
            <w:r w:rsidRPr="00154E7E">
              <w:rPr>
                <w:rFonts w:asciiTheme="minorHAnsi" w:hAnsiTheme="minorHAnsi" w:cstheme="minorHAnsi"/>
                <w:b/>
                <w:i w:val="0"/>
                <w:sz w:val="22"/>
                <w:szCs w:val="22"/>
              </w:rPr>
              <w:t>Measurement</w:t>
            </w:r>
          </w:p>
          <w:p w14:paraId="109424E7" w14:textId="497BD992" w:rsidR="00AB6970" w:rsidRPr="00154E7E" w:rsidRDefault="00AB6970" w:rsidP="00AB6970">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use all four operations to solve problems involving measure [for example, length, mass, volume, money] using decimal notation including scaling</w:t>
            </w:r>
          </w:p>
          <w:p w14:paraId="1E5871E9" w14:textId="2D14C228" w:rsidR="00AB6970" w:rsidRPr="00154E7E" w:rsidRDefault="00AB6970" w:rsidP="00AB6970">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solve problems involving converting between units of time</w:t>
            </w:r>
          </w:p>
          <w:p w14:paraId="4216AFC4" w14:textId="77777777" w:rsidR="00AB6970" w:rsidRPr="00154E7E" w:rsidRDefault="00AB6970" w:rsidP="00AB6970">
            <w:pPr>
              <w:pStyle w:val="DHead"/>
              <w:spacing w:before="0" w:after="0" w:line="200" w:lineRule="exact"/>
              <w:rPr>
                <w:rFonts w:asciiTheme="minorHAnsi" w:hAnsiTheme="minorHAnsi" w:cstheme="minorHAnsi"/>
                <w:i w:val="0"/>
                <w:sz w:val="22"/>
                <w:szCs w:val="22"/>
              </w:rPr>
            </w:pPr>
          </w:p>
          <w:p w14:paraId="7B61CDE9" w14:textId="77777777" w:rsidR="00AB6970" w:rsidRPr="00154E7E" w:rsidRDefault="00AB6970" w:rsidP="00AB6970">
            <w:pPr>
              <w:pStyle w:val="DHead"/>
              <w:spacing w:before="0" w:after="0" w:line="200" w:lineRule="exact"/>
              <w:rPr>
                <w:rFonts w:asciiTheme="minorHAnsi" w:hAnsiTheme="minorHAnsi" w:cstheme="minorHAnsi"/>
                <w:b/>
                <w:i w:val="0"/>
                <w:sz w:val="22"/>
                <w:szCs w:val="22"/>
              </w:rPr>
            </w:pPr>
            <w:r w:rsidRPr="00154E7E">
              <w:rPr>
                <w:rFonts w:asciiTheme="minorHAnsi" w:hAnsiTheme="minorHAnsi" w:cstheme="minorHAnsi"/>
                <w:b/>
                <w:i w:val="0"/>
                <w:sz w:val="22"/>
                <w:szCs w:val="22"/>
              </w:rPr>
              <w:t>Statistics</w:t>
            </w:r>
          </w:p>
          <w:p w14:paraId="7225706F" w14:textId="315EAA87" w:rsidR="00AB6970" w:rsidRPr="00154E7E" w:rsidRDefault="00AB6970" w:rsidP="00AB6970">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solve comparison, sum and difference problems using information presented in a line graph</w:t>
            </w:r>
          </w:p>
          <w:p w14:paraId="215737DB" w14:textId="09F1A7A9" w:rsidR="00AB6970" w:rsidRPr="00154E7E" w:rsidRDefault="00AB6970" w:rsidP="00AB6970">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154E7E">
              <w:rPr>
                <w:rFonts w:asciiTheme="minorHAnsi" w:hAnsiTheme="minorHAnsi" w:cstheme="minorHAnsi"/>
                <w:sz w:val="22"/>
                <w:szCs w:val="22"/>
              </w:rPr>
              <w:t>complete</w:t>
            </w:r>
            <w:proofErr w:type="gramEnd"/>
            <w:r w:rsidRPr="00154E7E">
              <w:rPr>
                <w:rFonts w:asciiTheme="minorHAnsi" w:hAnsiTheme="minorHAnsi" w:cstheme="minorHAnsi"/>
                <w:sz w:val="22"/>
                <w:szCs w:val="22"/>
              </w:rPr>
              <w:t>, read and interpret information in tables, including timetables.</w:t>
            </w:r>
          </w:p>
          <w:p w14:paraId="2A0684D5" w14:textId="77777777" w:rsidR="00AB6970" w:rsidRPr="00154E7E" w:rsidRDefault="00AB6970" w:rsidP="00AB6970">
            <w:pPr>
              <w:spacing w:line="-200" w:lineRule="auto"/>
              <w:rPr>
                <w:rFonts w:asciiTheme="minorHAnsi" w:hAnsiTheme="minorHAnsi" w:cstheme="minorHAnsi"/>
                <w:sz w:val="22"/>
                <w:szCs w:val="22"/>
              </w:rPr>
            </w:pPr>
          </w:p>
        </w:tc>
      </w:tr>
      <w:tr w:rsidR="00AB6970" w14:paraId="7415D359" w14:textId="77777777" w:rsidTr="00AB6970">
        <w:trPr>
          <w:cantSplit/>
          <w:trHeight w:val="153"/>
        </w:trPr>
        <w:tc>
          <w:tcPr>
            <w:tcW w:w="985" w:type="dxa"/>
            <w:vMerge/>
            <w:tcBorders>
              <w:left w:val="single" w:sz="6" w:space="0" w:color="auto"/>
              <w:right w:val="single" w:sz="6" w:space="0" w:color="auto"/>
            </w:tcBorders>
            <w:shd w:val="clear" w:color="auto" w:fill="FFFFCC"/>
            <w:tcMar>
              <w:left w:w="0" w:type="dxa"/>
              <w:right w:w="0" w:type="dxa"/>
            </w:tcMar>
          </w:tcPr>
          <w:p w14:paraId="66C731F1" w14:textId="74396431" w:rsidR="00AB6970" w:rsidRPr="00DD65A1" w:rsidRDefault="00AB6970" w:rsidP="00286922">
            <w:pPr>
              <w:spacing w:line="-198" w:lineRule="auto"/>
              <w:jc w:val="center"/>
              <w:rPr>
                <w:rFonts w:ascii="Arial" w:hAnsi="Arial"/>
                <w:b/>
                <w:sz w:val="14"/>
              </w:rPr>
            </w:pPr>
          </w:p>
        </w:tc>
        <w:tc>
          <w:tcPr>
            <w:tcW w:w="850" w:type="dxa"/>
            <w:vMerge/>
            <w:tcBorders>
              <w:left w:val="single" w:sz="6" w:space="0" w:color="auto"/>
              <w:right w:val="single" w:sz="6" w:space="0" w:color="auto"/>
            </w:tcBorders>
          </w:tcPr>
          <w:p w14:paraId="02D3D0C2" w14:textId="77777777" w:rsidR="00AB6970" w:rsidRDefault="00AB6970" w:rsidP="00AB6970">
            <w:pPr>
              <w:spacing w:line="-198" w:lineRule="auto"/>
              <w:jc w:val="center"/>
              <w:rPr>
                <w:rFonts w:ascii="Arial" w:hAnsi="Arial"/>
                <w:sz w:val="14"/>
              </w:rPr>
            </w:pPr>
          </w:p>
        </w:tc>
        <w:tc>
          <w:tcPr>
            <w:tcW w:w="8504" w:type="dxa"/>
            <w:tcBorders>
              <w:left w:val="single" w:sz="6" w:space="0" w:color="auto"/>
              <w:bottom w:val="single" w:sz="6" w:space="0" w:color="auto"/>
              <w:right w:val="single" w:sz="6" w:space="0" w:color="auto"/>
            </w:tcBorders>
            <w:shd w:val="clear" w:color="auto" w:fill="auto"/>
          </w:tcPr>
          <w:p w14:paraId="12FC4CAA" w14:textId="77777777" w:rsidR="00AB6970" w:rsidRPr="00154E7E" w:rsidRDefault="00AB6970" w:rsidP="00AB6970">
            <w:pPr>
              <w:spacing w:line="-198" w:lineRule="auto"/>
              <w:rPr>
                <w:rFonts w:asciiTheme="minorHAnsi" w:hAnsiTheme="minorHAnsi" w:cstheme="minorHAnsi"/>
                <w:b/>
                <w:sz w:val="22"/>
                <w:szCs w:val="22"/>
              </w:rPr>
            </w:pPr>
          </w:p>
        </w:tc>
      </w:tr>
      <w:tr w:rsidR="00AB6970" w14:paraId="01F9EA5F" w14:textId="77777777" w:rsidTr="00AB6970">
        <w:trPr>
          <w:cantSplit/>
          <w:trHeight w:val="153"/>
        </w:trPr>
        <w:tc>
          <w:tcPr>
            <w:tcW w:w="985" w:type="dxa"/>
            <w:vMerge/>
            <w:tcBorders>
              <w:left w:val="single" w:sz="6" w:space="0" w:color="auto"/>
              <w:bottom w:val="single" w:sz="6" w:space="0" w:color="auto"/>
              <w:right w:val="single" w:sz="6" w:space="0" w:color="auto"/>
            </w:tcBorders>
            <w:shd w:val="clear" w:color="auto" w:fill="FFFFCC"/>
            <w:tcMar>
              <w:left w:w="0" w:type="dxa"/>
              <w:right w:w="0" w:type="dxa"/>
            </w:tcMar>
          </w:tcPr>
          <w:p w14:paraId="0AD92886" w14:textId="5CF19BF6" w:rsidR="00AB6970" w:rsidRPr="00DD65A1" w:rsidRDefault="00AB6970" w:rsidP="00AB6970">
            <w:pPr>
              <w:spacing w:line="-198" w:lineRule="auto"/>
              <w:jc w:val="center"/>
              <w:rPr>
                <w:rFonts w:ascii="Arial" w:hAnsi="Arial"/>
                <w:b/>
                <w:sz w:val="14"/>
              </w:rPr>
            </w:pPr>
          </w:p>
        </w:tc>
        <w:tc>
          <w:tcPr>
            <w:tcW w:w="850" w:type="dxa"/>
            <w:vMerge/>
            <w:tcBorders>
              <w:left w:val="single" w:sz="6" w:space="0" w:color="auto"/>
              <w:bottom w:val="single" w:sz="6" w:space="0" w:color="auto"/>
              <w:right w:val="single" w:sz="6" w:space="0" w:color="auto"/>
            </w:tcBorders>
          </w:tcPr>
          <w:p w14:paraId="47F45194" w14:textId="77777777" w:rsidR="00AB6970" w:rsidRDefault="00AB6970" w:rsidP="00AB6970">
            <w:pPr>
              <w:spacing w:line="-198" w:lineRule="auto"/>
              <w:jc w:val="center"/>
              <w:rPr>
                <w:rFonts w:ascii="Arial" w:hAnsi="Arial"/>
                <w:sz w:val="14"/>
              </w:rPr>
            </w:pPr>
          </w:p>
        </w:tc>
        <w:tc>
          <w:tcPr>
            <w:tcW w:w="8504" w:type="dxa"/>
            <w:tcBorders>
              <w:top w:val="single" w:sz="6" w:space="0" w:color="auto"/>
              <w:left w:val="single" w:sz="6" w:space="0" w:color="auto"/>
              <w:bottom w:val="single" w:sz="6" w:space="0" w:color="auto"/>
              <w:right w:val="single" w:sz="6" w:space="0" w:color="auto"/>
            </w:tcBorders>
            <w:shd w:val="pct20" w:color="000000" w:fill="FFFFFF"/>
          </w:tcPr>
          <w:p w14:paraId="02EA7DC0" w14:textId="77777777" w:rsidR="00AB6970" w:rsidRPr="00154E7E" w:rsidRDefault="00AB6970" w:rsidP="00AB6970">
            <w:pPr>
              <w:spacing w:line="-198" w:lineRule="auto"/>
              <w:rPr>
                <w:rFonts w:asciiTheme="minorHAnsi" w:hAnsiTheme="minorHAnsi" w:cstheme="minorHAnsi"/>
                <w:b/>
                <w:sz w:val="22"/>
                <w:szCs w:val="22"/>
              </w:rPr>
            </w:pPr>
            <w:r w:rsidRPr="00154E7E">
              <w:rPr>
                <w:rFonts w:asciiTheme="minorHAnsi" w:hAnsiTheme="minorHAnsi" w:cstheme="minorHAnsi"/>
                <w:b/>
                <w:sz w:val="22"/>
                <w:szCs w:val="22"/>
              </w:rPr>
              <w:t>Success criteria</w:t>
            </w:r>
          </w:p>
          <w:p w14:paraId="78E6E033" w14:textId="77777777" w:rsidR="00AB6970" w:rsidRPr="00154E7E" w:rsidRDefault="00AB6970" w:rsidP="00AB6970">
            <w:pPr>
              <w:spacing w:line="-198" w:lineRule="auto"/>
              <w:rPr>
                <w:rFonts w:asciiTheme="minorHAnsi" w:hAnsiTheme="minorHAnsi" w:cstheme="minorHAnsi"/>
                <w:sz w:val="22"/>
                <w:szCs w:val="22"/>
              </w:rPr>
            </w:pPr>
            <w:r w:rsidRPr="00154E7E">
              <w:rPr>
                <w:rFonts w:asciiTheme="minorHAnsi" w:hAnsiTheme="minorHAnsi" w:cstheme="minorHAnsi"/>
                <w:sz w:val="22"/>
                <w:szCs w:val="22"/>
              </w:rPr>
              <w:t xml:space="preserve">Pupils can solve addition and subtraction problems including with fractions) in different contexts, appropriately choosing and using number facts, understanding of place value and mental and written methods. They can explain their decision making and justify their solutions. </w:t>
            </w:r>
          </w:p>
          <w:p w14:paraId="4C34003C" w14:textId="77777777" w:rsidR="00AB6970" w:rsidRPr="00154E7E" w:rsidRDefault="00AB6970" w:rsidP="00AB6970">
            <w:pPr>
              <w:spacing w:line="-198" w:lineRule="auto"/>
              <w:rPr>
                <w:rFonts w:asciiTheme="minorHAnsi" w:hAnsiTheme="minorHAnsi" w:cstheme="minorHAnsi"/>
                <w:sz w:val="22"/>
                <w:szCs w:val="22"/>
              </w:rPr>
            </w:pPr>
          </w:p>
        </w:tc>
      </w:tr>
    </w:tbl>
    <w:p w14:paraId="389F4187" w14:textId="77777777" w:rsidR="00B82D0C" w:rsidRDefault="00B82D0C">
      <w:pPr>
        <w:pStyle w:val="BodyText"/>
        <w:rPr>
          <w:rFonts w:ascii="Arial" w:hAnsi="Arial"/>
          <w:sz w:val="4"/>
        </w:rPr>
      </w:pPr>
    </w:p>
    <w:tbl>
      <w:tblPr>
        <w:tblpPr w:leftFromText="180" w:rightFromText="180" w:vertAnchor="text" w:horzAnchor="margin" w:tblpY="-127"/>
        <w:tblW w:w="10398" w:type="dxa"/>
        <w:tblLayout w:type="fixed"/>
        <w:tblLook w:val="0000" w:firstRow="0" w:lastRow="0" w:firstColumn="0" w:lastColumn="0" w:noHBand="0" w:noVBand="0"/>
      </w:tblPr>
      <w:tblGrid>
        <w:gridCol w:w="998"/>
        <w:gridCol w:w="862"/>
        <w:gridCol w:w="8538"/>
      </w:tblGrid>
      <w:tr w:rsidR="00AB6970" w14:paraId="1C040678" w14:textId="77777777" w:rsidTr="00AB6970">
        <w:trPr>
          <w:cantSplit/>
          <w:trHeight w:val="2616"/>
        </w:trPr>
        <w:tc>
          <w:tcPr>
            <w:tcW w:w="998"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19C60F06" w14:textId="77777777" w:rsidR="00AB6970" w:rsidRPr="00DD65A1" w:rsidRDefault="00AB6970" w:rsidP="00AB6970">
            <w:pPr>
              <w:spacing w:line="-200" w:lineRule="auto"/>
              <w:jc w:val="center"/>
              <w:rPr>
                <w:rFonts w:ascii="Arial" w:hAnsi="Arial"/>
                <w:b/>
                <w:sz w:val="14"/>
              </w:rPr>
            </w:pPr>
          </w:p>
          <w:p w14:paraId="5E3B18A4" w14:textId="77777777" w:rsidR="00AB6970" w:rsidRDefault="00AB6970" w:rsidP="00AB6970">
            <w:pPr>
              <w:spacing w:line="-200" w:lineRule="auto"/>
              <w:jc w:val="center"/>
              <w:rPr>
                <w:rFonts w:ascii="Arial" w:hAnsi="Arial"/>
                <w:b/>
                <w:sz w:val="14"/>
              </w:rPr>
            </w:pPr>
            <w:r>
              <w:rPr>
                <w:rFonts w:ascii="Arial" w:hAnsi="Arial"/>
                <w:b/>
                <w:sz w:val="14"/>
              </w:rPr>
              <w:t>NUMBER</w:t>
            </w:r>
          </w:p>
          <w:p w14:paraId="1C2D4603" w14:textId="77777777" w:rsidR="00AB6970" w:rsidRPr="00DD65A1" w:rsidRDefault="00AB6970" w:rsidP="00AB6970">
            <w:pPr>
              <w:spacing w:line="-200" w:lineRule="auto"/>
              <w:jc w:val="center"/>
              <w:rPr>
                <w:rFonts w:ascii="Arial" w:hAnsi="Arial"/>
                <w:b/>
                <w:sz w:val="14"/>
              </w:rPr>
            </w:pPr>
            <w:r>
              <w:rPr>
                <w:rFonts w:ascii="Arial" w:hAnsi="Arial"/>
                <w:b/>
                <w:sz w:val="14"/>
              </w:rPr>
              <w:t>SENSE</w:t>
            </w:r>
          </w:p>
          <w:p w14:paraId="0FE3B34A" w14:textId="77777777" w:rsidR="00AB6970" w:rsidRDefault="00AB6970" w:rsidP="00AB6970">
            <w:pPr>
              <w:spacing w:line="-198" w:lineRule="auto"/>
              <w:jc w:val="center"/>
              <w:rPr>
                <w:rFonts w:ascii="Arial" w:hAnsi="Arial"/>
                <w:sz w:val="14"/>
              </w:rPr>
            </w:pPr>
          </w:p>
        </w:tc>
        <w:tc>
          <w:tcPr>
            <w:tcW w:w="862" w:type="dxa"/>
            <w:vMerge w:val="restart"/>
            <w:tcBorders>
              <w:top w:val="single" w:sz="6" w:space="0" w:color="auto"/>
              <w:left w:val="single" w:sz="6" w:space="0" w:color="auto"/>
              <w:right w:val="single" w:sz="6" w:space="0" w:color="auto"/>
            </w:tcBorders>
          </w:tcPr>
          <w:p w14:paraId="2D61DB53" w14:textId="77777777" w:rsidR="00AB6970" w:rsidRDefault="00AB6970" w:rsidP="00AB6970">
            <w:pPr>
              <w:spacing w:line="-200" w:lineRule="auto"/>
              <w:jc w:val="center"/>
              <w:rPr>
                <w:rFonts w:ascii="Arial" w:hAnsi="Arial"/>
                <w:sz w:val="14"/>
              </w:rPr>
            </w:pPr>
            <w:r>
              <w:rPr>
                <w:rFonts w:ascii="Arial" w:hAnsi="Arial"/>
                <w:sz w:val="14"/>
              </w:rPr>
              <w:t>29–30</w:t>
            </w:r>
          </w:p>
        </w:tc>
        <w:tc>
          <w:tcPr>
            <w:tcW w:w="8538" w:type="dxa"/>
            <w:tcBorders>
              <w:top w:val="single" w:sz="6" w:space="0" w:color="auto"/>
              <w:left w:val="single" w:sz="6" w:space="0" w:color="auto"/>
              <w:right w:val="single" w:sz="6" w:space="0" w:color="auto"/>
            </w:tcBorders>
            <w:shd w:val="clear" w:color="auto" w:fill="auto"/>
          </w:tcPr>
          <w:p w14:paraId="1E27D6E5" w14:textId="77777777" w:rsidR="00AB6970" w:rsidRPr="00154E7E" w:rsidRDefault="00AB6970" w:rsidP="00AB6970">
            <w:pPr>
              <w:pStyle w:val="DHead"/>
              <w:spacing w:before="0" w:after="0" w:line="200" w:lineRule="exact"/>
              <w:rPr>
                <w:rFonts w:asciiTheme="minorHAnsi" w:hAnsiTheme="minorHAnsi" w:cstheme="minorHAnsi"/>
                <w:b/>
                <w:i w:val="0"/>
                <w:sz w:val="22"/>
                <w:szCs w:val="22"/>
              </w:rPr>
            </w:pPr>
            <w:r w:rsidRPr="00154E7E">
              <w:rPr>
                <w:rFonts w:asciiTheme="minorHAnsi" w:hAnsiTheme="minorHAnsi" w:cstheme="minorHAnsi"/>
                <w:b/>
                <w:i w:val="0"/>
                <w:sz w:val="22"/>
                <w:szCs w:val="22"/>
              </w:rPr>
              <w:t>Multiplication and division</w:t>
            </w:r>
          </w:p>
          <w:p w14:paraId="796BDD90" w14:textId="77777777" w:rsidR="00AB6970" w:rsidRPr="00154E7E" w:rsidRDefault="00AB6970" w:rsidP="00AB6970">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multiply and divide whole numbers and those involving decimals by 10, 100 and 1000</w:t>
            </w:r>
          </w:p>
          <w:p w14:paraId="3A1FDD5E" w14:textId="77777777" w:rsidR="00AB6970" w:rsidRPr="00154E7E" w:rsidRDefault="00AB6970" w:rsidP="00AB6970">
            <w:pPr>
              <w:pStyle w:val="DHead"/>
              <w:spacing w:before="0" w:after="0" w:line="200" w:lineRule="exact"/>
              <w:rPr>
                <w:rFonts w:asciiTheme="minorHAnsi" w:hAnsiTheme="minorHAnsi" w:cstheme="minorHAnsi"/>
                <w:i w:val="0"/>
                <w:sz w:val="22"/>
                <w:szCs w:val="22"/>
              </w:rPr>
            </w:pPr>
          </w:p>
          <w:p w14:paraId="737C22F5" w14:textId="77777777" w:rsidR="00AB6970" w:rsidRPr="00154E7E" w:rsidRDefault="00AB6970" w:rsidP="00AB6970">
            <w:pPr>
              <w:pStyle w:val="DHead"/>
              <w:spacing w:before="0" w:after="0" w:line="200" w:lineRule="exact"/>
              <w:rPr>
                <w:rFonts w:asciiTheme="minorHAnsi" w:hAnsiTheme="minorHAnsi" w:cstheme="minorHAnsi"/>
                <w:b/>
                <w:i w:val="0"/>
                <w:sz w:val="22"/>
                <w:szCs w:val="22"/>
              </w:rPr>
            </w:pPr>
            <w:r w:rsidRPr="00154E7E">
              <w:rPr>
                <w:rFonts w:asciiTheme="minorHAnsi" w:hAnsiTheme="minorHAnsi" w:cstheme="minorHAnsi"/>
                <w:b/>
                <w:i w:val="0"/>
                <w:sz w:val="22"/>
                <w:szCs w:val="22"/>
              </w:rPr>
              <w:t>Fractions (including decimals and percentages)</w:t>
            </w:r>
          </w:p>
          <w:p w14:paraId="7C55F99A" w14:textId="77777777" w:rsidR="00AB6970" w:rsidRPr="00154E7E" w:rsidRDefault="00AB6970" w:rsidP="00AB6970">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compare and order fractions whose denominators are all multiples of the same number</w:t>
            </w:r>
          </w:p>
          <w:p w14:paraId="095578AB" w14:textId="77777777" w:rsidR="00AB6970" w:rsidRPr="00154E7E" w:rsidRDefault="00AB6970" w:rsidP="00AB6970">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154E7E">
              <w:rPr>
                <w:rFonts w:asciiTheme="minorHAnsi" w:hAnsiTheme="minorHAnsi" w:cstheme="minorHAnsi"/>
                <w:sz w:val="22"/>
                <w:szCs w:val="22"/>
              </w:rPr>
              <w:t>recognise</w:t>
            </w:r>
            <w:proofErr w:type="spellEnd"/>
            <w:r w:rsidRPr="00154E7E">
              <w:rPr>
                <w:rFonts w:asciiTheme="minorHAnsi" w:hAnsiTheme="minorHAnsi" w:cstheme="minorHAnsi"/>
                <w:sz w:val="22"/>
                <w:szCs w:val="22"/>
              </w:rPr>
              <w:t xml:space="preserve"> mixed numbers and improper fractions and convert from one form to the other and write mathematical statements &gt;1 as a mixed number [for example, </w:t>
            </w:r>
            <w:r w:rsidRPr="00154E7E">
              <w:rPr>
                <w:rFonts w:asciiTheme="minorHAnsi" w:hAnsiTheme="minorHAnsi" w:cstheme="minorHAnsi"/>
                <w:sz w:val="22"/>
                <w:szCs w:val="22"/>
                <w:vertAlign w:val="superscript"/>
              </w:rPr>
              <w:t>2</w:t>
            </w:r>
            <w:r w:rsidRPr="00154E7E">
              <w:rPr>
                <w:rFonts w:asciiTheme="minorHAnsi" w:hAnsiTheme="minorHAnsi" w:cstheme="minorHAnsi"/>
                <w:sz w:val="22"/>
                <w:szCs w:val="22"/>
              </w:rPr>
              <w:t>∕</w:t>
            </w:r>
            <w:r w:rsidRPr="00154E7E">
              <w:rPr>
                <w:rFonts w:asciiTheme="minorHAnsi" w:hAnsiTheme="minorHAnsi" w:cstheme="minorHAnsi"/>
                <w:sz w:val="22"/>
                <w:szCs w:val="22"/>
                <w:vertAlign w:val="subscript"/>
              </w:rPr>
              <w:t>5</w:t>
            </w:r>
            <w:r w:rsidRPr="00154E7E">
              <w:rPr>
                <w:rFonts w:asciiTheme="minorHAnsi" w:hAnsiTheme="minorHAnsi" w:cstheme="minorHAnsi"/>
                <w:sz w:val="22"/>
                <w:szCs w:val="22"/>
              </w:rPr>
              <w:t xml:space="preserve"> + </w:t>
            </w:r>
            <w:r w:rsidRPr="00154E7E">
              <w:rPr>
                <w:rFonts w:asciiTheme="minorHAnsi" w:hAnsiTheme="minorHAnsi" w:cstheme="minorHAnsi"/>
                <w:sz w:val="22"/>
                <w:szCs w:val="22"/>
                <w:vertAlign w:val="superscript"/>
              </w:rPr>
              <w:t>4</w:t>
            </w:r>
            <w:r w:rsidRPr="00154E7E">
              <w:rPr>
                <w:rFonts w:asciiTheme="minorHAnsi" w:hAnsiTheme="minorHAnsi" w:cstheme="minorHAnsi"/>
                <w:sz w:val="22"/>
                <w:szCs w:val="22"/>
              </w:rPr>
              <w:t>∕</w:t>
            </w:r>
            <w:r w:rsidRPr="00154E7E">
              <w:rPr>
                <w:rFonts w:asciiTheme="minorHAnsi" w:hAnsiTheme="minorHAnsi" w:cstheme="minorHAnsi"/>
                <w:sz w:val="22"/>
                <w:szCs w:val="22"/>
                <w:vertAlign w:val="subscript"/>
              </w:rPr>
              <w:t>5</w:t>
            </w:r>
            <w:r w:rsidRPr="00154E7E">
              <w:rPr>
                <w:rFonts w:asciiTheme="minorHAnsi" w:hAnsiTheme="minorHAnsi" w:cstheme="minorHAnsi"/>
                <w:sz w:val="22"/>
                <w:szCs w:val="22"/>
              </w:rPr>
              <w:t xml:space="preserve"> =</w:t>
            </w:r>
            <w:r w:rsidRPr="00154E7E">
              <w:rPr>
                <w:rFonts w:asciiTheme="minorHAnsi" w:hAnsiTheme="minorHAnsi" w:cstheme="minorHAnsi"/>
                <w:sz w:val="22"/>
                <w:szCs w:val="22"/>
                <w:vertAlign w:val="superscript"/>
              </w:rPr>
              <w:t>6</w:t>
            </w:r>
            <w:r w:rsidRPr="00154E7E">
              <w:rPr>
                <w:rFonts w:asciiTheme="minorHAnsi" w:hAnsiTheme="minorHAnsi" w:cstheme="minorHAnsi"/>
                <w:sz w:val="22"/>
                <w:szCs w:val="22"/>
              </w:rPr>
              <w:t>∕</w:t>
            </w:r>
            <w:r w:rsidRPr="00154E7E">
              <w:rPr>
                <w:rFonts w:asciiTheme="minorHAnsi" w:hAnsiTheme="minorHAnsi" w:cstheme="minorHAnsi"/>
                <w:sz w:val="22"/>
                <w:szCs w:val="22"/>
                <w:vertAlign w:val="subscript"/>
              </w:rPr>
              <w:t>5</w:t>
            </w:r>
            <w:r w:rsidRPr="00154E7E">
              <w:rPr>
                <w:rFonts w:asciiTheme="minorHAnsi" w:hAnsiTheme="minorHAnsi" w:cstheme="minorHAnsi"/>
                <w:sz w:val="22"/>
                <w:szCs w:val="22"/>
              </w:rPr>
              <w:t xml:space="preserve"> = 1</w:t>
            </w:r>
            <w:r w:rsidRPr="00154E7E">
              <w:rPr>
                <w:rFonts w:asciiTheme="minorHAnsi" w:hAnsiTheme="minorHAnsi" w:cstheme="minorHAnsi"/>
                <w:sz w:val="22"/>
                <w:szCs w:val="22"/>
                <w:vertAlign w:val="superscript"/>
              </w:rPr>
              <w:t>1</w:t>
            </w:r>
            <w:r w:rsidRPr="00154E7E">
              <w:rPr>
                <w:rFonts w:asciiTheme="minorHAnsi" w:hAnsiTheme="minorHAnsi" w:cstheme="minorHAnsi"/>
                <w:sz w:val="22"/>
                <w:szCs w:val="22"/>
              </w:rPr>
              <w:t>∕</w:t>
            </w:r>
            <w:r w:rsidRPr="00154E7E">
              <w:rPr>
                <w:rFonts w:asciiTheme="minorHAnsi" w:hAnsiTheme="minorHAnsi" w:cstheme="minorHAnsi"/>
                <w:sz w:val="22"/>
                <w:szCs w:val="22"/>
                <w:vertAlign w:val="subscript"/>
              </w:rPr>
              <w:t>5</w:t>
            </w:r>
            <w:r w:rsidRPr="00154E7E">
              <w:rPr>
                <w:rFonts w:asciiTheme="minorHAnsi" w:hAnsiTheme="minorHAnsi" w:cstheme="minorHAnsi"/>
                <w:sz w:val="22"/>
                <w:szCs w:val="22"/>
              </w:rPr>
              <w:t>]</w:t>
            </w:r>
          </w:p>
          <w:p w14:paraId="2F02E501" w14:textId="77777777" w:rsidR="00AB6970" w:rsidRPr="00154E7E" w:rsidRDefault="00AB6970" w:rsidP="00AB6970">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 xml:space="preserve">read and write decimal numbers as fractions [for example, 0.71 = </w:t>
            </w:r>
            <w:r w:rsidRPr="00154E7E">
              <w:rPr>
                <w:rFonts w:asciiTheme="minorHAnsi" w:hAnsiTheme="minorHAnsi" w:cstheme="minorHAnsi"/>
                <w:sz w:val="22"/>
                <w:szCs w:val="22"/>
                <w:vertAlign w:val="superscript"/>
              </w:rPr>
              <w:t>71</w:t>
            </w:r>
            <w:r w:rsidRPr="00154E7E">
              <w:rPr>
                <w:rFonts w:asciiTheme="minorHAnsi" w:hAnsiTheme="minorHAnsi" w:cstheme="minorHAnsi"/>
                <w:sz w:val="22"/>
                <w:szCs w:val="22"/>
              </w:rPr>
              <w:t>∕</w:t>
            </w:r>
            <w:r w:rsidRPr="00154E7E">
              <w:rPr>
                <w:rFonts w:asciiTheme="minorHAnsi" w:hAnsiTheme="minorHAnsi" w:cstheme="minorHAnsi"/>
                <w:sz w:val="22"/>
                <w:szCs w:val="22"/>
                <w:vertAlign w:val="subscript"/>
              </w:rPr>
              <w:t>100</w:t>
            </w:r>
            <w:r w:rsidRPr="00154E7E">
              <w:rPr>
                <w:rFonts w:asciiTheme="minorHAnsi" w:hAnsiTheme="minorHAnsi" w:cstheme="minorHAnsi"/>
                <w:sz w:val="22"/>
                <w:szCs w:val="22"/>
              </w:rPr>
              <w:t>]</w:t>
            </w:r>
          </w:p>
          <w:p w14:paraId="1D1829A3" w14:textId="77777777" w:rsidR="00AB6970" w:rsidRPr="00154E7E" w:rsidRDefault="00AB6970" w:rsidP="00AB6970">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154E7E">
              <w:rPr>
                <w:rFonts w:asciiTheme="minorHAnsi" w:hAnsiTheme="minorHAnsi" w:cstheme="minorHAnsi"/>
                <w:sz w:val="22"/>
                <w:szCs w:val="22"/>
              </w:rPr>
              <w:t>recognise</w:t>
            </w:r>
            <w:proofErr w:type="spellEnd"/>
            <w:r w:rsidRPr="00154E7E">
              <w:rPr>
                <w:rFonts w:asciiTheme="minorHAnsi" w:hAnsiTheme="minorHAnsi" w:cstheme="minorHAnsi"/>
                <w:sz w:val="22"/>
                <w:szCs w:val="22"/>
              </w:rPr>
              <w:t xml:space="preserve"> and use thousandths and relate them to tenths, hundredths and decimal equivalents</w:t>
            </w:r>
          </w:p>
          <w:p w14:paraId="430216A0" w14:textId="77777777" w:rsidR="00AB6970" w:rsidRPr="00154E7E" w:rsidRDefault="00AB6970" w:rsidP="00AB6970">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proofErr w:type="gramStart"/>
            <w:r w:rsidRPr="00154E7E">
              <w:rPr>
                <w:rFonts w:asciiTheme="minorHAnsi" w:hAnsiTheme="minorHAnsi" w:cstheme="minorHAnsi"/>
                <w:sz w:val="22"/>
                <w:szCs w:val="22"/>
              </w:rPr>
              <w:t>recognise</w:t>
            </w:r>
            <w:proofErr w:type="spellEnd"/>
            <w:proofErr w:type="gramEnd"/>
            <w:r w:rsidRPr="00154E7E">
              <w:rPr>
                <w:rFonts w:asciiTheme="minorHAnsi" w:hAnsiTheme="minorHAnsi" w:cstheme="minorHAnsi"/>
                <w:sz w:val="22"/>
                <w:szCs w:val="22"/>
              </w:rPr>
              <w:t xml:space="preserve"> the per cent symbol (%) and understand that per cent relates to “number of parts per hundred”, and write percentages as a fraction with denominator 100, and as a decimal.</w:t>
            </w:r>
          </w:p>
          <w:p w14:paraId="422ACBBF" w14:textId="77777777" w:rsidR="00AB6970" w:rsidRPr="00154E7E" w:rsidRDefault="00AB6970" w:rsidP="00AB6970">
            <w:pPr>
              <w:pStyle w:val="DHead"/>
              <w:spacing w:before="0" w:after="0" w:line="200" w:lineRule="exact"/>
              <w:rPr>
                <w:rFonts w:asciiTheme="minorHAnsi" w:hAnsiTheme="minorHAnsi" w:cstheme="minorHAnsi"/>
                <w:i w:val="0"/>
                <w:sz w:val="22"/>
                <w:szCs w:val="22"/>
              </w:rPr>
            </w:pPr>
          </w:p>
          <w:p w14:paraId="7ED72D22" w14:textId="77777777" w:rsidR="00AB6970" w:rsidRPr="00154E7E" w:rsidRDefault="00AB6970" w:rsidP="00AB6970">
            <w:pPr>
              <w:pStyle w:val="DHead"/>
              <w:spacing w:before="0" w:after="0" w:line="200" w:lineRule="exact"/>
              <w:rPr>
                <w:rFonts w:asciiTheme="minorHAnsi" w:hAnsiTheme="minorHAnsi" w:cstheme="minorHAnsi"/>
                <w:b/>
                <w:i w:val="0"/>
                <w:sz w:val="22"/>
                <w:szCs w:val="22"/>
              </w:rPr>
            </w:pPr>
            <w:r w:rsidRPr="00154E7E">
              <w:rPr>
                <w:rFonts w:asciiTheme="minorHAnsi" w:hAnsiTheme="minorHAnsi" w:cstheme="minorHAnsi"/>
                <w:b/>
                <w:i w:val="0"/>
                <w:sz w:val="22"/>
                <w:szCs w:val="22"/>
              </w:rPr>
              <w:t>Measurement</w:t>
            </w:r>
          </w:p>
          <w:p w14:paraId="1FEB6DE2" w14:textId="77777777" w:rsidR="00AB6970" w:rsidRPr="00154E7E" w:rsidRDefault="00AB6970" w:rsidP="00AB6970">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154E7E">
              <w:rPr>
                <w:rFonts w:asciiTheme="minorHAnsi" w:hAnsiTheme="minorHAnsi" w:cstheme="minorHAnsi"/>
                <w:sz w:val="22"/>
                <w:szCs w:val="22"/>
              </w:rPr>
              <w:t>convert</w:t>
            </w:r>
            <w:proofErr w:type="gramEnd"/>
            <w:r w:rsidRPr="00154E7E">
              <w:rPr>
                <w:rFonts w:asciiTheme="minorHAnsi" w:hAnsiTheme="minorHAnsi" w:cstheme="minorHAnsi"/>
                <w:sz w:val="22"/>
                <w:szCs w:val="22"/>
              </w:rPr>
              <w:t xml:space="preserve"> between different units of metric measure [for example, </w:t>
            </w:r>
            <w:proofErr w:type="spellStart"/>
            <w:r w:rsidRPr="00154E7E">
              <w:rPr>
                <w:rFonts w:asciiTheme="minorHAnsi" w:hAnsiTheme="minorHAnsi" w:cstheme="minorHAnsi"/>
                <w:sz w:val="22"/>
                <w:szCs w:val="22"/>
              </w:rPr>
              <w:t>kilometre</w:t>
            </w:r>
            <w:proofErr w:type="spellEnd"/>
            <w:r w:rsidRPr="00154E7E">
              <w:rPr>
                <w:rFonts w:asciiTheme="minorHAnsi" w:hAnsiTheme="minorHAnsi" w:cstheme="minorHAnsi"/>
                <w:sz w:val="22"/>
                <w:szCs w:val="22"/>
              </w:rPr>
              <w:t xml:space="preserve"> and </w:t>
            </w:r>
            <w:proofErr w:type="spellStart"/>
            <w:r w:rsidRPr="00154E7E">
              <w:rPr>
                <w:rFonts w:asciiTheme="minorHAnsi" w:hAnsiTheme="minorHAnsi" w:cstheme="minorHAnsi"/>
                <w:sz w:val="22"/>
                <w:szCs w:val="22"/>
              </w:rPr>
              <w:t>metre</w:t>
            </w:r>
            <w:proofErr w:type="spellEnd"/>
            <w:r w:rsidRPr="00154E7E">
              <w:rPr>
                <w:rFonts w:asciiTheme="minorHAnsi" w:hAnsiTheme="minorHAnsi" w:cstheme="minorHAnsi"/>
                <w:sz w:val="22"/>
                <w:szCs w:val="22"/>
              </w:rPr>
              <w:t xml:space="preserve">; </w:t>
            </w:r>
            <w:proofErr w:type="spellStart"/>
            <w:r w:rsidRPr="00154E7E">
              <w:rPr>
                <w:rFonts w:asciiTheme="minorHAnsi" w:hAnsiTheme="minorHAnsi" w:cstheme="minorHAnsi"/>
                <w:sz w:val="22"/>
                <w:szCs w:val="22"/>
              </w:rPr>
              <w:t>centimetre</w:t>
            </w:r>
            <w:proofErr w:type="spellEnd"/>
            <w:r w:rsidRPr="00154E7E">
              <w:rPr>
                <w:rFonts w:asciiTheme="minorHAnsi" w:hAnsiTheme="minorHAnsi" w:cstheme="minorHAnsi"/>
                <w:sz w:val="22"/>
                <w:szCs w:val="22"/>
              </w:rPr>
              <w:t xml:space="preserve"> and </w:t>
            </w:r>
            <w:proofErr w:type="spellStart"/>
            <w:r w:rsidRPr="00154E7E">
              <w:rPr>
                <w:rFonts w:asciiTheme="minorHAnsi" w:hAnsiTheme="minorHAnsi" w:cstheme="minorHAnsi"/>
                <w:sz w:val="22"/>
                <w:szCs w:val="22"/>
              </w:rPr>
              <w:t>metre</w:t>
            </w:r>
            <w:proofErr w:type="spellEnd"/>
            <w:r w:rsidRPr="00154E7E">
              <w:rPr>
                <w:rFonts w:asciiTheme="minorHAnsi" w:hAnsiTheme="minorHAnsi" w:cstheme="minorHAnsi"/>
                <w:sz w:val="22"/>
                <w:szCs w:val="22"/>
              </w:rPr>
              <w:t xml:space="preserve">; </w:t>
            </w:r>
            <w:proofErr w:type="spellStart"/>
            <w:r w:rsidRPr="00154E7E">
              <w:rPr>
                <w:rFonts w:asciiTheme="minorHAnsi" w:hAnsiTheme="minorHAnsi" w:cstheme="minorHAnsi"/>
                <w:sz w:val="22"/>
                <w:szCs w:val="22"/>
              </w:rPr>
              <w:t>centimetre</w:t>
            </w:r>
            <w:proofErr w:type="spellEnd"/>
            <w:r w:rsidRPr="00154E7E">
              <w:rPr>
                <w:rFonts w:asciiTheme="minorHAnsi" w:hAnsiTheme="minorHAnsi" w:cstheme="minorHAnsi"/>
                <w:sz w:val="22"/>
                <w:szCs w:val="22"/>
              </w:rPr>
              <w:t xml:space="preserve"> and </w:t>
            </w:r>
            <w:proofErr w:type="spellStart"/>
            <w:r w:rsidRPr="00154E7E">
              <w:rPr>
                <w:rFonts w:asciiTheme="minorHAnsi" w:hAnsiTheme="minorHAnsi" w:cstheme="minorHAnsi"/>
                <w:sz w:val="22"/>
                <w:szCs w:val="22"/>
              </w:rPr>
              <w:t>millimetre</w:t>
            </w:r>
            <w:proofErr w:type="spellEnd"/>
            <w:r w:rsidRPr="00154E7E">
              <w:rPr>
                <w:rFonts w:asciiTheme="minorHAnsi" w:hAnsiTheme="minorHAnsi" w:cstheme="minorHAnsi"/>
                <w:sz w:val="22"/>
                <w:szCs w:val="22"/>
              </w:rPr>
              <w:t xml:space="preserve">; gram and kilogram; </w:t>
            </w:r>
            <w:proofErr w:type="spellStart"/>
            <w:r w:rsidRPr="00154E7E">
              <w:rPr>
                <w:rFonts w:asciiTheme="minorHAnsi" w:hAnsiTheme="minorHAnsi" w:cstheme="minorHAnsi"/>
                <w:sz w:val="22"/>
                <w:szCs w:val="22"/>
              </w:rPr>
              <w:t>litre</w:t>
            </w:r>
            <w:proofErr w:type="spellEnd"/>
            <w:r w:rsidRPr="00154E7E">
              <w:rPr>
                <w:rFonts w:asciiTheme="minorHAnsi" w:hAnsiTheme="minorHAnsi" w:cstheme="minorHAnsi"/>
                <w:sz w:val="22"/>
                <w:szCs w:val="22"/>
              </w:rPr>
              <w:t xml:space="preserve"> and </w:t>
            </w:r>
            <w:proofErr w:type="spellStart"/>
            <w:r w:rsidRPr="00154E7E">
              <w:rPr>
                <w:rFonts w:asciiTheme="minorHAnsi" w:hAnsiTheme="minorHAnsi" w:cstheme="minorHAnsi"/>
                <w:sz w:val="22"/>
                <w:szCs w:val="22"/>
              </w:rPr>
              <w:t>millilitre</w:t>
            </w:r>
            <w:proofErr w:type="spellEnd"/>
            <w:r w:rsidRPr="00154E7E">
              <w:rPr>
                <w:rFonts w:asciiTheme="minorHAnsi" w:hAnsiTheme="minorHAnsi" w:cstheme="minorHAnsi"/>
                <w:sz w:val="22"/>
                <w:szCs w:val="22"/>
              </w:rPr>
              <w:t>].</w:t>
            </w:r>
          </w:p>
          <w:p w14:paraId="25E34CBF" w14:textId="77777777" w:rsidR="00AB6970" w:rsidRPr="00154E7E" w:rsidRDefault="00AB6970" w:rsidP="00AB6970">
            <w:pPr>
              <w:spacing w:line="-200" w:lineRule="auto"/>
              <w:ind w:left="175"/>
              <w:rPr>
                <w:rFonts w:asciiTheme="minorHAnsi" w:hAnsiTheme="minorHAnsi" w:cstheme="minorHAnsi"/>
                <w:sz w:val="22"/>
                <w:szCs w:val="22"/>
              </w:rPr>
            </w:pPr>
          </w:p>
        </w:tc>
      </w:tr>
      <w:tr w:rsidR="00AB6970" w14:paraId="3EAE3D6F" w14:textId="77777777" w:rsidTr="00AB6970">
        <w:trPr>
          <w:cantSplit/>
          <w:trHeight w:val="184"/>
        </w:trPr>
        <w:tc>
          <w:tcPr>
            <w:tcW w:w="998" w:type="dxa"/>
            <w:vMerge/>
            <w:tcBorders>
              <w:left w:val="single" w:sz="6" w:space="0" w:color="auto"/>
              <w:right w:val="single" w:sz="6" w:space="0" w:color="auto"/>
            </w:tcBorders>
            <w:shd w:val="clear" w:color="auto" w:fill="FFFF99"/>
            <w:tcMar>
              <w:left w:w="0" w:type="dxa"/>
              <w:right w:w="0" w:type="dxa"/>
            </w:tcMar>
          </w:tcPr>
          <w:p w14:paraId="6178DD38" w14:textId="77777777" w:rsidR="00AB6970" w:rsidRPr="00DD65A1" w:rsidRDefault="00AB6970" w:rsidP="00AB6970">
            <w:pPr>
              <w:spacing w:line="-198" w:lineRule="auto"/>
              <w:jc w:val="center"/>
              <w:rPr>
                <w:rFonts w:ascii="Arial" w:hAnsi="Arial"/>
                <w:b/>
                <w:sz w:val="14"/>
              </w:rPr>
            </w:pPr>
          </w:p>
        </w:tc>
        <w:tc>
          <w:tcPr>
            <w:tcW w:w="862" w:type="dxa"/>
            <w:vMerge/>
            <w:tcBorders>
              <w:left w:val="single" w:sz="6" w:space="0" w:color="auto"/>
              <w:right w:val="single" w:sz="6" w:space="0" w:color="auto"/>
            </w:tcBorders>
          </w:tcPr>
          <w:p w14:paraId="74CB8CF3" w14:textId="77777777" w:rsidR="00AB6970" w:rsidRDefault="00AB6970" w:rsidP="00AB6970">
            <w:pPr>
              <w:spacing w:line="-198" w:lineRule="auto"/>
              <w:jc w:val="center"/>
              <w:rPr>
                <w:rFonts w:ascii="Arial" w:hAnsi="Arial"/>
                <w:sz w:val="14"/>
              </w:rPr>
            </w:pPr>
          </w:p>
        </w:tc>
        <w:tc>
          <w:tcPr>
            <w:tcW w:w="8538" w:type="dxa"/>
            <w:tcBorders>
              <w:left w:val="single" w:sz="6" w:space="0" w:color="auto"/>
              <w:bottom w:val="single" w:sz="6" w:space="0" w:color="auto"/>
              <w:right w:val="single" w:sz="6" w:space="0" w:color="auto"/>
            </w:tcBorders>
            <w:shd w:val="clear" w:color="auto" w:fill="auto"/>
          </w:tcPr>
          <w:p w14:paraId="3FEB3DCA" w14:textId="77777777" w:rsidR="00AB6970" w:rsidRPr="00154E7E" w:rsidRDefault="00AB6970" w:rsidP="00AB6970">
            <w:pPr>
              <w:spacing w:line="-198" w:lineRule="auto"/>
              <w:rPr>
                <w:rFonts w:asciiTheme="minorHAnsi" w:hAnsiTheme="minorHAnsi" w:cstheme="minorHAnsi"/>
                <w:b/>
                <w:sz w:val="22"/>
                <w:szCs w:val="22"/>
              </w:rPr>
            </w:pPr>
          </w:p>
        </w:tc>
      </w:tr>
      <w:tr w:rsidR="00AB6970" w14:paraId="1B774F93" w14:textId="77777777" w:rsidTr="00AB6970">
        <w:trPr>
          <w:cantSplit/>
          <w:trHeight w:val="184"/>
        </w:trPr>
        <w:tc>
          <w:tcPr>
            <w:tcW w:w="998" w:type="dxa"/>
            <w:vMerge/>
            <w:tcBorders>
              <w:left w:val="single" w:sz="6" w:space="0" w:color="auto"/>
              <w:bottom w:val="single" w:sz="6" w:space="0" w:color="auto"/>
              <w:right w:val="single" w:sz="6" w:space="0" w:color="auto"/>
            </w:tcBorders>
            <w:shd w:val="clear" w:color="auto" w:fill="FFFF99"/>
            <w:tcMar>
              <w:left w:w="0" w:type="dxa"/>
              <w:right w:w="0" w:type="dxa"/>
            </w:tcMar>
          </w:tcPr>
          <w:p w14:paraId="3D779701" w14:textId="77777777" w:rsidR="00AB6970" w:rsidRPr="00DD65A1" w:rsidRDefault="00AB6970" w:rsidP="00AB6970">
            <w:pPr>
              <w:spacing w:line="-198" w:lineRule="auto"/>
              <w:jc w:val="center"/>
              <w:rPr>
                <w:rFonts w:ascii="Arial" w:hAnsi="Arial"/>
                <w:b/>
                <w:sz w:val="14"/>
              </w:rPr>
            </w:pPr>
          </w:p>
        </w:tc>
        <w:tc>
          <w:tcPr>
            <w:tcW w:w="862" w:type="dxa"/>
            <w:vMerge/>
            <w:tcBorders>
              <w:left w:val="single" w:sz="6" w:space="0" w:color="auto"/>
              <w:bottom w:val="single" w:sz="6" w:space="0" w:color="auto"/>
              <w:right w:val="single" w:sz="6" w:space="0" w:color="auto"/>
            </w:tcBorders>
          </w:tcPr>
          <w:p w14:paraId="2FE8C660" w14:textId="77777777" w:rsidR="00AB6970" w:rsidRDefault="00AB6970" w:rsidP="00AB6970">
            <w:pPr>
              <w:spacing w:line="-198" w:lineRule="auto"/>
              <w:jc w:val="center"/>
              <w:rPr>
                <w:rFonts w:ascii="Arial" w:hAnsi="Arial"/>
                <w:sz w:val="14"/>
              </w:rPr>
            </w:pPr>
          </w:p>
        </w:tc>
        <w:tc>
          <w:tcPr>
            <w:tcW w:w="8538" w:type="dxa"/>
            <w:tcBorders>
              <w:top w:val="single" w:sz="6" w:space="0" w:color="auto"/>
              <w:left w:val="single" w:sz="6" w:space="0" w:color="auto"/>
              <w:bottom w:val="single" w:sz="6" w:space="0" w:color="auto"/>
              <w:right w:val="single" w:sz="6" w:space="0" w:color="auto"/>
            </w:tcBorders>
            <w:shd w:val="pct20" w:color="000000" w:fill="FFFFFF"/>
          </w:tcPr>
          <w:p w14:paraId="100F0F85" w14:textId="77777777" w:rsidR="00AB6970" w:rsidRPr="00154E7E" w:rsidRDefault="00AB6970" w:rsidP="00AB6970">
            <w:pPr>
              <w:spacing w:line="-198" w:lineRule="auto"/>
              <w:rPr>
                <w:rFonts w:asciiTheme="minorHAnsi" w:hAnsiTheme="minorHAnsi" w:cstheme="minorHAnsi"/>
                <w:b/>
                <w:sz w:val="22"/>
                <w:szCs w:val="22"/>
              </w:rPr>
            </w:pPr>
            <w:r w:rsidRPr="00154E7E">
              <w:rPr>
                <w:rFonts w:asciiTheme="minorHAnsi" w:hAnsiTheme="minorHAnsi" w:cstheme="minorHAnsi"/>
                <w:b/>
                <w:sz w:val="22"/>
                <w:szCs w:val="22"/>
              </w:rPr>
              <w:t>Success criteria</w:t>
            </w:r>
          </w:p>
          <w:p w14:paraId="2CD30F19" w14:textId="77777777" w:rsidR="00AB6970" w:rsidRPr="00154E7E" w:rsidRDefault="00AB6970" w:rsidP="00AB6970">
            <w:pPr>
              <w:spacing w:line="-198" w:lineRule="auto"/>
              <w:rPr>
                <w:rFonts w:asciiTheme="minorHAnsi" w:hAnsiTheme="minorHAnsi" w:cstheme="minorHAnsi"/>
                <w:sz w:val="22"/>
                <w:szCs w:val="22"/>
              </w:rPr>
            </w:pPr>
            <w:r w:rsidRPr="00154E7E">
              <w:rPr>
                <w:rFonts w:asciiTheme="minorHAnsi" w:hAnsiTheme="minorHAnsi" w:cstheme="minorHAnsi"/>
                <w:sz w:val="22"/>
                <w:szCs w:val="22"/>
              </w:rPr>
              <w:t xml:space="preserve">Pupils can represent and explain the relationship between decimals, fractions and percentages and how decimals and fractions fit into the number system. They use this understanding to solve problems. </w:t>
            </w:r>
          </w:p>
          <w:p w14:paraId="37F70B3F" w14:textId="77777777" w:rsidR="00AB6970" w:rsidRPr="00154E7E" w:rsidRDefault="00AB6970" w:rsidP="00AB6970">
            <w:pPr>
              <w:spacing w:line="-198" w:lineRule="auto"/>
              <w:rPr>
                <w:rFonts w:asciiTheme="minorHAnsi" w:hAnsiTheme="minorHAnsi" w:cstheme="minorHAnsi"/>
                <w:sz w:val="22"/>
                <w:szCs w:val="22"/>
              </w:rPr>
            </w:pPr>
          </w:p>
        </w:tc>
      </w:tr>
    </w:tbl>
    <w:p w14:paraId="72E2B166" w14:textId="6D3F1B15" w:rsidR="00F270F2" w:rsidRPr="00AB6970" w:rsidRDefault="00FA4A88" w:rsidP="00F270F2">
      <w:r>
        <w:br w:type="page"/>
      </w:r>
    </w:p>
    <w:p w14:paraId="7DBC835F" w14:textId="6ACF55AA" w:rsidR="0073318D" w:rsidRPr="00AB6970" w:rsidRDefault="00AB6970" w:rsidP="00F270F2">
      <w:pPr>
        <w:rPr>
          <w:b/>
          <w:lang w:val="en-GB"/>
        </w:rPr>
      </w:pPr>
      <w:r>
        <w:rPr>
          <w:noProof/>
          <w:sz w:val="44"/>
          <w:szCs w:val="44"/>
          <w:lang w:val="en-GB"/>
        </w:rPr>
        <w:lastRenderedPageBreak/>
        <w:drawing>
          <wp:anchor distT="0" distB="0" distL="114300" distR="114300" simplePos="0" relativeHeight="251661312" behindDoc="0" locked="0" layoutInCell="1" allowOverlap="1" wp14:anchorId="53F2CFF1" wp14:editId="2F16569E">
            <wp:simplePos x="0" y="0"/>
            <wp:positionH relativeFrom="margin">
              <wp:align>right</wp:align>
            </wp:positionH>
            <wp:positionV relativeFrom="paragraph">
              <wp:posOffset>-446862</wp:posOffset>
            </wp:positionV>
            <wp:extent cx="580390" cy="637540"/>
            <wp:effectExtent l="0" t="0" r="0" b="0"/>
            <wp:wrapNone/>
            <wp:docPr id="2" name="Picture 36" descr="chuckery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ckery_jpeg"/>
                    <pic:cNvPicPr>
                      <a:picLocks noChangeAspect="1" noChangeArrowheads="1"/>
                    </pic:cNvPicPr>
                  </pic:nvPicPr>
                  <pic:blipFill>
                    <a:blip r:embed="rId7"/>
                    <a:srcRect/>
                    <a:stretch>
                      <a:fillRect/>
                    </a:stretch>
                  </pic:blipFill>
                  <pic:spPr bwMode="auto">
                    <a:xfrm>
                      <a:off x="0" y="0"/>
                      <a:ext cx="580390" cy="637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B6970">
        <w:rPr>
          <w:rFonts w:ascii="Arial" w:hAnsi="Arial"/>
          <w:b/>
        </w:rPr>
        <w:t>Year 5</w:t>
      </w:r>
    </w:p>
    <w:p w14:paraId="4408D450" w14:textId="585D52F8" w:rsidR="00F270F2" w:rsidRDefault="007B2244" w:rsidP="00F270F2">
      <w:pPr>
        <w:pStyle w:val="Heading1"/>
        <w:rPr>
          <w:rFonts w:ascii="Arial" w:hAnsi="Arial"/>
        </w:rPr>
      </w:pPr>
      <w:r>
        <w:rPr>
          <w:rFonts w:ascii="Arial" w:hAnsi="Arial"/>
        </w:rPr>
        <w:t>Medium-</w:t>
      </w:r>
      <w:r w:rsidR="00F270F2">
        <w:rPr>
          <w:rFonts w:ascii="Arial" w:hAnsi="Arial"/>
        </w:rPr>
        <w:t xml:space="preserve">term plan: </w:t>
      </w:r>
      <w:r w:rsidR="00E24800">
        <w:rPr>
          <w:rFonts w:ascii="Arial" w:hAnsi="Arial"/>
        </w:rPr>
        <w:t>S</w:t>
      </w:r>
      <w:r w:rsidR="00FB097C">
        <w:rPr>
          <w:rFonts w:ascii="Arial" w:hAnsi="Arial"/>
        </w:rPr>
        <w:t>ummer</w:t>
      </w:r>
      <w:r w:rsidR="00E24800">
        <w:rPr>
          <w:rFonts w:ascii="Arial" w:hAnsi="Arial"/>
        </w:rPr>
        <w:t xml:space="preserve"> T</w:t>
      </w:r>
      <w:r w:rsidR="00F270F2">
        <w:rPr>
          <w:rFonts w:ascii="Arial" w:hAnsi="Arial"/>
        </w:rPr>
        <w:t>erm 2nd half</w:t>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t xml:space="preserve">    </w:t>
      </w:r>
      <w:r w:rsidR="00F270F2">
        <w:rPr>
          <w:rFonts w:ascii="Arial" w:hAnsi="Arial"/>
        </w:rPr>
        <w:tab/>
      </w:r>
    </w:p>
    <w:p w14:paraId="21C5E432" w14:textId="77777777" w:rsidR="00F270F2" w:rsidRDefault="00F270F2" w:rsidP="00F270F2">
      <w:pPr>
        <w:pStyle w:val="BodyText"/>
        <w:spacing w:line="-180" w:lineRule="auto"/>
        <w:rPr>
          <w:rFonts w:ascii="Arial" w:hAnsi="Arial"/>
          <w:sz w:val="14"/>
        </w:rPr>
      </w:pPr>
    </w:p>
    <w:tbl>
      <w:tblPr>
        <w:tblpPr w:leftFromText="180" w:rightFromText="180" w:vertAnchor="text" w:horzAnchor="margin" w:tblpX="-584" w:tblpY="-56"/>
        <w:tblW w:w="11166" w:type="dxa"/>
        <w:tblLayout w:type="fixed"/>
        <w:tblLook w:val="0000" w:firstRow="0" w:lastRow="0" w:firstColumn="0" w:lastColumn="0" w:noHBand="0" w:noVBand="0"/>
      </w:tblPr>
      <w:tblGrid>
        <w:gridCol w:w="1268"/>
        <w:gridCol w:w="709"/>
        <w:gridCol w:w="9189"/>
      </w:tblGrid>
      <w:tr w:rsidR="00E24800" w:rsidRPr="00E30130" w14:paraId="36D7F8AC" w14:textId="77777777" w:rsidTr="00154E7E">
        <w:trPr>
          <w:cantSplit/>
          <w:trHeight w:val="272"/>
        </w:trPr>
        <w:tc>
          <w:tcPr>
            <w:tcW w:w="1268"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6F188E96" w14:textId="77777777" w:rsidR="00E24800" w:rsidRPr="00E30130" w:rsidRDefault="00E24800" w:rsidP="00154E7E">
            <w:pPr>
              <w:spacing w:line="-200" w:lineRule="auto"/>
              <w:jc w:val="center"/>
              <w:rPr>
                <w:rFonts w:ascii="Arial" w:hAnsi="Arial"/>
                <w:b/>
                <w:sz w:val="14"/>
              </w:rPr>
            </w:pPr>
            <w:r>
              <w:rPr>
                <w:rFonts w:ascii="Arial" w:hAnsi="Arial"/>
                <w:b/>
                <w:sz w:val="14"/>
              </w:rPr>
              <w:t>TOPIC</w:t>
            </w:r>
          </w:p>
        </w:tc>
        <w:tc>
          <w:tcPr>
            <w:tcW w:w="709" w:type="dxa"/>
            <w:tcBorders>
              <w:top w:val="single" w:sz="6" w:space="0" w:color="auto"/>
              <w:left w:val="single" w:sz="6" w:space="0" w:color="auto"/>
              <w:bottom w:val="single" w:sz="6" w:space="0" w:color="auto"/>
              <w:right w:val="single" w:sz="6" w:space="0" w:color="auto"/>
            </w:tcBorders>
            <w:shd w:val="clear" w:color="auto" w:fill="C00000"/>
          </w:tcPr>
          <w:p w14:paraId="1C22F307" w14:textId="77777777" w:rsidR="00E24800" w:rsidRPr="00E30130" w:rsidRDefault="00E24800" w:rsidP="00154E7E">
            <w:pPr>
              <w:spacing w:line="-200" w:lineRule="auto"/>
              <w:jc w:val="center"/>
              <w:rPr>
                <w:rFonts w:ascii="Arial" w:hAnsi="Arial"/>
                <w:b/>
                <w:sz w:val="14"/>
              </w:rPr>
            </w:pPr>
            <w:r>
              <w:rPr>
                <w:rFonts w:ascii="Arial" w:hAnsi="Arial"/>
                <w:b/>
                <w:sz w:val="14"/>
              </w:rPr>
              <w:t>Weeks</w:t>
            </w:r>
          </w:p>
        </w:tc>
        <w:tc>
          <w:tcPr>
            <w:tcW w:w="9189" w:type="dxa"/>
            <w:tcBorders>
              <w:top w:val="single" w:sz="6" w:space="0" w:color="auto"/>
              <w:left w:val="single" w:sz="6" w:space="0" w:color="auto"/>
              <w:bottom w:val="single" w:sz="6" w:space="0" w:color="auto"/>
              <w:right w:val="single" w:sz="6" w:space="0" w:color="auto"/>
            </w:tcBorders>
            <w:shd w:val="clear" w:color="auto" w:fill="C00000"/>
          </w:tcPr>
          <w:p w14:paraId="03D201A1" w14:textId="77777777" w:rsidR="00E24800" w:rsidRPr="00FA4A88" w:rsidRDefault="00E24800" w:rsidP="00154E7E">
            <w:pPr>
              <w:spacing w:line="200" w:lineRule="exact"/>
              <w:rPr>
                <w:rFonts w:ascii="Arial" w:hAnsi="Arial"/>
                <w:sz w:val="14"/>
                <w:szCs w:val="14"/>
              </w:rPr>
            </w:pPr>
            <w:r w:rsidRPr="00FA4A88">
              <w:rPr>
                <w:rFonts w:ascii="Arial" w:hAnsi="Arial"/>
                <w:b/>
                <w:sz w:val="14"/>
                <w:szCs w:val="14"/>
              </w:rPr>
              <w:t xml:space="preserve">Learning objectives </w:t>
            </w:r>
            <w:r w:rsidRPr="00FA4A88">
              <w:rPr>
                <w:rFonts w:ascii="Arial" w:hAnsi="Arial"/>
                <w:sz w:val="14"/>
                <w:szCs w:val="14"/>
              </w:rPr>
              <w:t xml:space="preserve"> </w:t>
            </w:r>
          </w:p>
          <w:p w14:paraId="2A9525CD" w14:textId="0B38C02D" w:rsidR="00E24800" w:rsidRPr="00FA4A88" w:rsidRDefault="00E24800" w:rsidP="00154E7E">
            <w:pPr>
              <w:spacing w:line="200" w:lineRule="exact"/>
              <w:rPr>
                <w:rFonts w:ascii="Arial" w:hAnsi="Arial"/>
                <w:b/>
                <w:sz w:val="14"/>
                <w:szCs w:val="14"/>
              </w:rPr>
            </w:pPr>
            <w:r>
              <w:rPr>
                <w:rFonts w:ascii="Arial" w:hAnsi="Arial"/>
                <w:sz w:val="14"/>
                <w:szCs w:val="14"/>
              </w:rPr>
              <w:t>Our children need to be able to:</w:t>
            </w:r>
            <w:r w:rsidRPr="00FA4A88">
              <w:rPr>
                <w:rFonts w:ascii="Arial" w:hAnsi="Arial"/>
                <w:sz w:val="14"/>
                <w:szCs w:val="14"/>
              </w:rPr>
              <w:t>:</w:t>
            </w:r>
          </w:p>
        </w:tc>
      </w:tr>
      <w:tr w:rsidR="00E24800" w14:paraId="79694D8A" w14:textId="77777777" w:rsidTr="00154E7E">
        <w:trPr>
          <w:cantSplit/>
          <w:trHeight w:val="5528"/>
        </w:trPr>
        <w:tc>
          <w:tcPr>
            <w:tcW w:w="1268"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166BB81A" w14:textId="77777777" w:rsidR="00E24800" w:rsidRPr="00DD65A1" w:rsidRDefault="00E24800" w:rsidP="00154E7E">
            <w:pPr>
              <w:spacing w:line="-200" w:lineRule="auto"/>
              <w:jc w:val="center"/>
              <w:rPr>
                <w:rFonts w:ascii="Arial" w:hAnsi="Arial"/>
                <w:b/>
                <w:sz w:val="14"/>
              </w:rPr>
            </w:pPr>
          </w:p>
          <w:p w14:paraId="3D827A36" w14:textId="310360BC" w:rsidR="00E24800" w:rsidRPr="00DD65A1" w:rsidRDefault="00E24800" w:rsidP="00154E7E">
            <w:pPr>
              <w:spacing w:line="-200" w:lineRule="auto"/>
              <w:jc w:val="center"/>
              <w:rPr>
                <w:rFonts w:ascii="Arial" w:hAnsi="Arial"/>
                <w:b/>
                <w:sz w:val="14"/>
              </w:rPr>
            </w:pPr>
            <w:r w:rsidRPr="00DD65A1">
              <w:rPr>
                <w:rFonts w:ascii="Arial" w:hAnsi="Arial"/>
                <w:b/>
                <w:sz w:val="14"/>
              </w:rPr>
              <w:t xml:space="preserve"> REASONING</w:t>
            </w:r>
            <w:r>
              <w:rPr>
                <w:rFonts w:ascii="Arial" w:hAnsi="Arial"/>
                <w:b/>
                <w:sz w:val="14"/>
              </w:rPr>
              <w:t xml:space="preserve"> WITH MULTIPLICATION</w:t>
            </w:r>
          </w:p>
          <w:p w14:paraId="51974F5E" w14:textId="468906BA" w:rsidR="00E24800" w:rsidRDefault="00E24800" w:rsidP="00154E7E">
            <w:pPr>
              <w:spacing w:line="-198" w:lineRule="auto"/>
              <w:jc w:val="center"/>
              <w:rPr>
                <w:rFonts w:ascii="Arial" w:hAnsi="Arial"/>
                <w:sz w:val="14"/>
              </w:rPr>
            </w:pPr>
          </w:p>
        </w:tc>
        <w:tc>
          <w:tcPr>
            <w:tcW w:w="709" w:type="dxa"/>
            <w:vMerge w:val="restart"/>
            <w:tcBorders>
              <w:top w:val="single" w:sz="6" w:space="0" w:color="auto"/>
              <w:left w:val="single" w:sz="6" w:space="0" w:color="auto"/>
              <w:right w:val="single" w:sz="6" w:space="0" w:color="auto"/>
            </w:tcBorders>
          </w:tcPr>
          <w:p w14:paraId="34CCBC9D" w14:textId="77777777" w:rsidR="00E24800" w:rsidRDefault="00E24800" w:rsidP="00154E7E">
            <w:pPr>
              <w:spacing w:line="-200" w:lineRule="auto"/>
              <w:jc w:val="center"/>
              <w:rPr>
                <w:rFonts w:ascii="Arial" w:hAnsi="Arial"/>
                <w:sz w:val="14"/>
              </w:rPr>
            </w:pPr>
            <w:r>
              <w:rPr>
                <w:rFonts w:ascii="Arial" w:hAnsi="Arial"/>
                <w:sz w:val="14"/>
              </w:rPr>
              <w:t>31–33</w:t>
            </w:r>
          </w:p>
        </w:tc>
        <w:tc>
          <w:tcPr>
            <w:tcW w:w="9189" w:type="dxa"/>
            <w:tcBorders>
              <w:top w:val="single" w:sz="6" w:space="0" w:color="auto"/>
              <w:left w:val="single" w:sz="6" w:space="0" w:color="auto"/>
              <w:right w:val="single" w:sz="6" w:space="0" w:color="auto"/>
            </w:tcBorders>
            <w:shd w:val="clear" w:color="auto" w:fill="auto"/>
          </w:tcPr>
          <w:p w14:paraId="2D6CA95B" w14:textId="77777777" w:rsidR="00E24800" w:rsidRPr="00154E7E" w:rsidRDefault="00E24800" w:rsidP="00154E7E">
            <w:pPr>
              <w:pStyle w:val="DHead"/>
              <w:spacing w:before="0" w:after="0" w:line="200" w:lineRule="exact"/>
              <w:rPr>
                <w:rFonts w:asciiTheme="minorHAnsi" w:hAnsiTheme="minorHAnsi" w:cstheme="minorHAnsi"/>
                <w:b/>
                <w:i w:val="0"/>
                <w:sz w:val="22"/>
                <w:szCs w:val="22"/>
              </w:rPr>
            </w:pPr>
            <w:r w:rsidRPr="00154E7E">
              <w:rPr>
                <w:rFonts w:asciiTheme="minorHAnsi" w:hAnsiTheme="minorHAnsi" w:cstheme="minorHAnsi"/>
                <w:b/>
                <w:i w:val="0"/>
                <w:sz w:val="22"/>
                <w:szCs w:val="22"/>
              </w:rPr>
              <w:t>Multiplication and division</w:t>
            </w:r>
          </w:p>
          <w:p w14:paraId="3CA9C520" w14:textId="77777777" w:rsidR="00E24800" w:rsidRPr="00154E7E" w:rsidRDefault="00E24800"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identify multiples and factors, including finding all factor pairs, and common factors of two numbers</w:t>
            </w:r>
          </w:p>
          <w:p w14:paraId="57FC37E3" w14:textId="2E0BB164" w:rsidR="00E24800" w:rsidRPr="00154E7E" w:rsidRDefault="00E24800"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know and use the vocabulary of prime numbers, prime factors and composite (non-prime) numbers</w:t>
            </w:r>
          </w:p>
          <w:p w14:paraId="01F8E273" w14:textId="1510D987" w:rsidR="00E24800" w:rsidRPr="00154E7E" w:rsidRDefault="00E24800"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establish whether a number up to 100 is prime and recall prime numbers up to 19</w:t>
            </w:r>
          </w:p>
          <w:p w14:paraId="4414073B" w14:textId="7AF12303" w:rsidR="00E24800" w:rsidRPr="00154E7E" w:rsidRDefault="00E24800"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multiply numbers up to 4 digits by a one- or two-digit number using a formal written method including long multiplication for two-digit numbers</w:t>
            </w:r>
          </w:p>
          <w:p w14:paraId="4F6637C7" w14:textId="77777777" w:rsidR="00E24800" w:rsidRPr="00154E7E" w:rsidRDefault="00E24800"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multiply and divide numbers mentally drawing upon known facts</w:t>
            </w:r>
          </w:p>
          <w:p w14:paraId="1F76B9DE" w14:textId="77777777" w:rsidR="00E24800" w:rsidRPr="00154E7E" w:rsidRDefault="00E24800"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divide numbers up to 4 digits by a one-digit number using the formal written method of short division and interpret remainders appropriately for the context</w:t>
            </w:r>
          </w:p>
          <w:p w14:paraId="28C534B2" w14:textId="5B4A520B" w:rsidR="00E24800" w:rsidRPr="00154E7E" w:rsidRDefault="00E24800"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multiply and divide whole numbers and those involving decimals by 10, 100 and 1000</w:t>
            </w:r>
          </w:p>
          <w:p w14:paraId="3083493C" w14:textId="77777777" w:rsidR="00E24800" w:rsidRPr="00154E7E" w:rsidRDefault="00E24800" w:rsidP="00154E7E">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154E7E">
              <w:rPr>
                <w:rFonts w:asciiTheme="minorHAnsi" w:hAnsiTheme="minorHAnsi" w:cstheme="minorHAnsi"/>
                <w:sz w:val="22"/>
                <w:szCs w:val="22"/>
              </w:rPr>
              <w:t>recognise</w:t>
            </w:r>
            <w:proofErr w:type="spellEnd"/>
            <w:r w:rsidRPr="00154E7E">
              <w:rPr>
                <w:rFonts w:asciiTheme="minorHAnsi" w:hAnsiTheme="minorHAnsi" w:cstheme="minorHAnsi"/>
                <w:sz w:val="22"/>
                <w:szCs w:val="22"/>
              </w:rPr>
              <w:t xml:space="preserve"> and use square numbers and cube numbers, and the notation for squared (</w:t>
            </w:r>
            <w:r w:rsidRPr="00154E7E">
              <w:rPr>
                <w:rFonts w:asciiTheme="minorHAnsi" w:hAnsiTheme="minorHAnsi" w:cstheme="minorHAnsi"/>
                <w:sz w:val="22"/>
                <w:szCs w:val="22"/>
                <w:vertAlign w:val="superscript"/>
              </w:rPr>
              <w:t>2</w:t>
            </w:r>
            <w:r w:rsidRPr="00154E7E">
              <w:rPr>
                <w:rFonts w:asciiTheme="minorHAnsi" w:hAnsiTheme="minorHAnsi" w:cstheme="minorHAnsi"/>
                <w:sz w:val="22"/>
                <w:szCs w:val="22"/>
              </w:rPr>
              <w:t>) and cubed (</w:t>
            </w:r>
            <w:r w:rsidRPr="00154E7E">
              <w:rPr>
                <w:rFonts w:asciiTheme="minorHAnsi" w:hAnsiTheme="minorHAnsi" w:cstheme="minorHAnsi"/>
                <w:sz w:val="22"/>
                <w:szCs w:val="22"/>
                <w:vertAlign w:val="superscript"/>
              </w:rPr>
              <w:t>3</w:t>
            </w:r>
            <w:r w:rsidRPr="00154E7E">
              <w:rPr>
                <w:rFonts w:asciiTheme="minorHAnsi" w:hAnsiTheme="minorHAnsi" w:cstheme="minorHAnsi"/>
                <w:sz w:val="22"/>
                <w:szCs w:val="22"/>
              </w:rPr>
              <w:t>)</w:t>
            </w:r>
          </w:p>
          <w:p w14:paraId="379D61F5" w14:textId="6320EC38" w:rsidR="00E24800" w:rsidRPr="00154E7E" w:rsidRDefault="00E24800"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solve problems involving multiplication and division including using their knowledge of factors and multiples, squares and cubes</w:t>
            </w:r>
          </w:p>
          <w:p w14:paraId="2BC3C1B5" w14:textId="4483B351" w:rsidR="00E24800" w:rsidRPr="00154E7E" w:rsidRDefault="00E24800"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solve problems involving addition, subtraction, multiplication and division and a combination of these, including understanding the meaning of the equals sign</w:t>
            </w:r>
          </w:p>
          <w:p w14:paraId="0FEAFE18" w14:textId="5966D464" w:rsidR="00E24800" w:rsidRPr="00154E7E" w:rsidRDefault="00E24800" w:rsidP="00154E7E">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154E7E">
              <w:rPr>
                <w:rFonts w:asciiTheme="minorHAnsi" w:hAnsiTheme="minorHAnsi" w:cstheme="minorHAnsi"/>
                <w:sz w:val="22"/>
                <w:szCs w:val="22"/>
              </w:rPr>
              <w:t>solve</w:t>
            </w:r>
            <w:proofErr w:type="gramEnd"/>
            <w:r w:rsidRPr="00154E7E">
              <w:rPr>
                <w:rFonts w:asciiTheme="minorHAnsi" w:hAnsiTheme="minorHAnsi" w:cstheme="minorHAnsi"/>
                <w:sz w:val="22"/>
                <w:szCs w:val="22"/>
              </w:rPr>
              <w:t xml:space="preserve"> problems involving multiplication and division, including scaling by simple fractions and problems involving simple rates.</w:t>
            </w:r>
          </w:p>
          <w:p w14:paraId="4522A12E" w14:textId="77777777" w:rsidR="00E24800" w:rsidRPr="00154E7E" w:rsidRDefault="00E24800" w:rsidP="00154E7E">
            <w:pPr>
              <w:spacing w:line="200" w:lineRule="exact"/>
              <w:rPr>
                <w:rFonts w:asciiTheme="minorHAnsi" w:hAnsiTheme="minorHAnsi" w:cstheme="minorHAnsi"/>
                <w:sz w:val="22"/>
                <w:szCs w:val="22"/>
              </w:rPr>
            </w:pPr>
          </w:p>
          <w:p w14:paraId="5C8E3FF8" w14:textId="77777777" w:rsidR="00E24800" w:rsidRPr="00154E7E" w:rsidRDefault="00E24800" w:rsidP="00154E7E">
            <w:pPr>
              <w:pStyle w:val="DHead"/>
              <w:spacing w:before="0" w:after="0" w:line="200" w:lineRule="exact"/>
              <w:rPr>
                <w:rFonts w:asciiTheme="minorHAnsi" w:hAnsiTheme="minorHAnsi" w:cstheme="minorHAnsi"/>
                <w:b/>
                <w:i w:val="0"/>
                <w:sz w:val="22"/>
                <w:szCs w:val="22"/>
              </w:rPr>
            </w:pPr>
            <w:r w:rsidRPr="00154E7E">
              <w:rPr>
                <w:rFonts w:asciiTheme="minorHAnsi" w:hAnsiTheme="minorHAnsi" w:cstheme="minorHAnsi"/>
                <w:b/>
                <w:i w:val="0"/>
                <w:sz w:val="22"/>
                <w:szCs w:val="22"/>
              </w:rPr>
              <w:t>Fractions (including decimals and percentages)</w:t>
            </w:r>
          </w:p>
          <w:p w14:paraId="5838FA43" w14:textId="0801BD90" w:rsidR="00E24800" w:rsidRPr="00154E7E" w:rsidRDefault="00E24800"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identify, name and write equivalent fractions of a given fraction, represented visually including tenths and hundredths</w:t>
            </w:r>
          </w:p>
          <w:p w14:paraId="1CE5CF22" w14:textId="765880F9" w:rsidR="00E24800" w:rsidRPr="00154E7E" w:rsidRDefault="00E24800"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multiply proper fractions and mixed numbers by whole numbers, supported by materials and diagrams</w:t>
            </w:r>
          </w:p>
          <w:p w14:paraId="37480951" w14:textId="1ADAE9EF" w:rsidR="00E24800" w:rsidRPr="00154E7E" w:rsidRDefault="00E24800"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 xml:space="preserve">solve problems which require knowing percentage and decimal equivalents of </w:t>
            </w:r>
            <w:r w:rsidRPr="00154E7E">
              <w:rPr>
                <w:rFonts w:asciiTheme="minorHAnsi" w:hAnsiTheme="minorHAnsi" w:cstheme="minorHAnsi"/>
                <w:spacing w:val="-6"/>
                <w:sz w:val="22"/>
                <w:szCs w:val="22"/>
                <w:vertAlign w:val="superscript"/>
              </w:rPr>
              <w:t>1</w:t>
            </w:r>
            <w:r w:rsidRPr="00154E7E">
              <w:rPr>
                <w:rFonts w:asciiTheme="minorHAnsi" w:hAnsiTheme="minorHAnsi" w:cstheme="minorHAnsi"/>
                <w:spacing w:val="-6"/>
                <w:sz w:val="22"/>
                <w:szCs w:val="22"/>
              </w:rPr>
              <w:t>∕</w:t>
            </w:r>
            <w:r w:rsidRPr="00154E7E">
              <w:rPr>
                <w:rFonts w:asciiTheme="minorHAnsi" w:hAnsiTheme="minorHAnsi" w:cstheme="minorHAnsi"/>
                <w:spacing w:val="-6"/>
                <w:sz w:val="22"/>
                <w:szCs w:val="22"/>
                <w:vertAlign w:val="subscript"/>
              </w:rPr>
              <w:t xml:space="preserve">2 </w:t>
            </w:r>
            <w:r w:rsidRPr="00154E7E">
              <w:rPr>
                <w:rFonts w:asciiTheme="minorHAnsi" w:hAnsiTheme="minorHAnsi" w:cstheme="minorHAnsi"/>
                <w:sz w:val="22"/>
                <w:szCs w:val="22"/>
              </w:rPr>
              <w:t xml:space="preserve">, </w:t>
            </w:r>
            <w:r w:rsidRPr="00154E7E">
              <w:rPr>
                <w:rFonts w:asciiTheme="minorHAnsi" w:hAnsiTheme="minorHAnsi" w:cstheme="minorHAnsi"/>
                <w:spacing w:val="-6"/>
                <w:sz w:val="22"/>
                <w:szCs w:val="22"/>
                <w:vertAlign w:val="superscript"/>
              </w:rPr>
              <w:t>1</w:t>
            </w:r>
            <w:r w:rsidRPr="00154E7E">
              <w:rPr>
                <w:rFonts w:asciiTheme="minorHAnsi" w:hAnsiTheme="minorHAnsi" w:cstheme="minorHAnsi"/>
                <w:spacing w:val="-6"/>
                <w:sz w:val="22"/>
                <w:szCs w:val="22"/>
              </w:rPr>
              <w:t>∕</w:t>
            </w:r>
            <w:r w:rsidRPr="00154E7E">
              <w:rPr>
                <w:rFonts w:asciiTheme="minorHAnsi" w:hAnsiTheme="minorHAnsi" w:cstheme="minorHAnsi"/>
                <w:spacing w:val="-6"/>
                <w:sz w:val="22"/>
                <w:szCs w:val="22"/>
                <w:vertAlign w:val="subscript"/>
              </w:rPr>
              <w:t xml:space="preserve">4 </w:t>
            </w:r>
            <w:r w:rsidRPr="00154E7E">
              <w:rPr>
                <w:rFonts w:asciiTheme="minorHAnsi" w:hAnsiTheme="minorHAnsi" w:cstheme="minorHAnsi"/>
                <w:sz w:val="22"/>
                <w:szCs w:val="22"/>
              </w:rPr>
              <w:t xml:space="preserve">, </w:t>
            </w:r>
            <w:r w:rsidRPr="00154E7E">
              <w:rPr>
                <w:rFonts w:asciiTheme="minorHAnsi" w:hAnsiTheme="minorHAnsi" w:cstheme="minorHAnsi"/>
                <w:sz w:val="22"/>
                <w:szCs w:val="22"/>
                <w:vertAlign w:val="superscript"/>
              </w:rPr>
              <w:t>1</w:t>
            </w:r>
            <w:r w:rsidRPr="00154E7E">
              <w:rPr>
                <w:rFonts w:asciiTheme="minorHAnsi" w:hAnsiTheme="minorHAnsi" w:cstheme="minorHAnsi"/>
                <w:sz w:val="22"/>
                <w:szCs w:val="22"/>
              </w:rPr>
              <w:t>∕</w:t>
            </w:r>
            <w:r w:rsidRPr="00154E7E">
              <w:rPr>
                <w:rFonts w:asciiTheme="minorHAnsi" w:hAnsiTheme="minorHAnsi" w:cstheme="minorHAnsi"/>
                <w:sz w:val="22"/>
                <w:szCs w:val="22"/>
                <w:vertAlign w:val="subscript"/>
              </w:rPr>
              <w:t>5</w:t>
            </w:r>
            <w:r w:rsidRPr="00154E7E">
              <w:rPr>
                <w:rFonts w:asciiTheme="minorHAnsi" w:hAnsiTheme="minorHAnsi" w:cstheme="minorHAnsi"/>
                <w:sz w:val="22"/>
                <w:szCs w:val="22"/>
              </w:rPr>
              <w:t xml:space="preserve">, </w:t>
            </w:r>
            <w:r w:rsidRPr="00154E7E">
              <w:rPr>
                <w:rFonts w:asciiTheme="minorHAnsi" w:hAnsiTheme="minorHAnsi" w:cstheme="minorHAnsi"/>
                <w:sz w:val="22"/>
                <w:szCs w:val="22"/>
                <w:vertAlign w:val="superscript"/>
              </w:rPr>
              <w:t>2</w:t>
            </w:r>
            <w:r w:rsidRPr="00154E7E">
              <w:rPr>
                <w:rFonts w:asciiTheme="minorHAnsi" w:hAnsiTheme="minorHAnsi" w:cstheme="minorHAnsi"/>
                <w:sz w:val="22"/>
                <w:szCs w:val="22"/>
              </w:rPr>
              <w:t>∕</w:t>
            </w:r>
            <w:r w:rsidRPr="00154E7E">
              <w:rPr>
                <w:rFonts w:asciiTheme="minorHAnsi" w:hAnsiTheme="minorHAnsi" w:cstheme="minorHAnsi"/>
                <w:sz w:val="22"/>
                <w:szCs w:val="22"/>
                <w:vertAlign w:val="subscript"/>
              </w:rPr>
              <w:t>5</w:t>
            </w:r>
            <w:r w:rsidRPr="00154E7E">
              <w:rPr>
                <w:rFonts w:asciiTheme="minorHAnsi" w:hAnsiTheme="minorHAnsi" w:cstheme="minorHAnsi"/>
                <w:sz w:val="22"/>
                <w:szCs w:val="22"/>
              </w:rPr>
              <w:t xml:space="preserve">, </w:t>
            </w:r>
            <w:r w:rsidRPr="00154E7E">
              <w:rPr>
                <w:rFonts w:asciiTheme="minorHAnsi" w:hAnsiTheme="minorHAnsi" w:cstheme="minorHAnsi"/>
                <w:sz w:val="22"/>
                <w:szCs w:val="22"/>
                <w:vertAlign w:val="superscript"/>
              </w:rPr>
              <w:t>4</w:t>
            </w:r>
            <w:r w:rsidRPr="00154E7E">
              <w:rPr>
                <w:rFonts w:asciiTheme="minorHAnsi" w:hAnsiTheme="minorHAnsi" w:cstheme="minorHAnsi"/>
                <w:sz w:val="22"/>
                <w:szCs w:val="22"/>
              </w:rPr>
              <w:t>∕</w:t>
            </w:r>
            <w:r w:rsidRPr="00154E7E">
              <w:rPr>
                <w:rFonts w:asciiTheme="minorHAnsi" w:hAnsiTheme="minorHAnsi" w:cstheme="minorHAnsi"/>
                <w:sz w:val="22"/>
                <w:szCs w:val="22"/>
                <w:vertAlign w:val="subscript"/>
              </w:rPr>
              <w:t>5</w:t>
            </w:r>
            <w:r w:rsidRPr="00154E7E">
              <w:rPr>
                <w:rFonts w:asciiTheme="minorHAnsi" w:hAnsiTheme="minorHAnsi" w:cstheme="minorHAnsi"/>
                <w:sz w:val="22"/>
                <w:szCs w:val="22"/>
              </w:rPr>
              <w:t xml:space="preserve"> and those with a denominator of a multiple of 10 or 25</w:t>
            </w:r>
          </w:p>
          <w:p w14:paraId="772C0E04" w14:textId="06C9BCA2" w:rsidR="00E24800" w:rsidRPr="00154E7E" w:rsidRDefault="00E24800" w:rsidP="00154E7E">
            <w:pPr>
              <w:pStyle w:val="DHead"/>
              <w:spacing w:before="0" w:after="0" w:line="200" w:lineRule="exact"/>
              <w:rPr>
                <w:rFonts w:asciiTheme="minorHAnsi" w:hAnsiTheme="minorHAnsi" w:cstheme="minorHAnsi"/>
                <w:i w:val="0"/>
                <w:sz w:val="22"/>
                <w:szCs w:val="22"/>
              </w:rPr>
            </w:pPr>
          </w:p>
          <w:p w14:paraId="7022B220" w14:textId="77777777" w:rsidR="00E24800" w:rsidRPr="00154E7E" w:rsidRDefault="00E24800" w:rsidP="00154E7E">
            <w:pPr>
              <w:pStyle w:val="DHead"/>
              <w:spacing w:before="0" w:after="0" w:line="200" w:lineRule="exact"/>
              <w:rPr>
                <w:rFonts w:asciiTheme="minorHAnsi" w:hAnsiTheme="minorHAnsi" w:cstheme="minorHAnsi"/>
                <w:b/>
                <w:i w:val="0"/>
                <w:sz w:val="22"/>
                <w:szCs w:val="22"/>
              </w:rPr>
            </w:pPr>
            <w:r w:rsidRPr="00154E7E">
              <w:rPr>
                <w:rFonts w:asciiTheme="minorHAnsi" w:hAnsiTheme="minorHAnsi" w:cstheme="minorHAnsi"/>
                <w:b/>
                <w:i w:val="0"/>
                <w:sz w:val="22"/>
                <w:szCs w:val="22"/>
              </w:rPr>
              <w:t>Measurement</w:t>
            </w:r>
          </w:p>
          <w:p w14:paraId="7E186D6F" w14:textId="4054A4C2" w:rsidR="00E24800" w:rsidRPr="00154E7E" w:rsidRDefault="00E24800"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use all four operations to solve problems involving measure [for example, length, mass, volume, money] using decimal notation including scaling</w:t>
            </w:r>
          </w:p>
          <w:p w14:paraId="0A2B2640" w14:textId="057F7C21" w:rsidR="00E24800" w:rsidRPr="00154E7E" w:rsidRDefault="00E24800"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understand and use approximate equivalences between metric units and common imperial units such as inches, pounds and pints</w:t>
            </w:r>
          </w:p>
          <w:p w14:paraId="34672085" w14:textId="77777777" w:rsidR="00E24800" w:rsidRPr="00154E7E" w:rsidRDefault="00E24800" w:rsidP="00154E7E">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154E7E">
              <w:rPr>
                <w:rFonts w:asciiTheme="minorHAnsi" w:hAnsiTheme="minorHAnsi" w:cstheme="minorHAnsi"/>
                <w:sz w:val="22"/>
                <w:szCs w:val="22"/>
              </w:rPr>
              <w:t>solve</w:t>
            </w:r>
            <w:proofErr w:type="gramEnd"/>
            <w:r w:rsidRPr="00154E7E">
              <w:rPr>
                <w:rFonts w:asciiTheme="minorHAnsi" w:hAnsiTheme="minorHAnsi" w:cstheme="minorHAnsi"/>
                <w:sz w:val="22"/>
                <w:szCs w:val="22"/>
              </w:rPr>
              <w:t xml:space="preserve"> problems involving converting between units of time.</w:t>
            </w:r>
          </w:p>
          <w:p w14:paraId="73575BCA" w14:textId="77777777" w:rsidR="00E24800" w:rsidRPr="00154E7E" w:rsidRDefault="00E24800" w:rsidP="00154E7E">
            <w:pPr>
              <w:spacing w:line="200" w:lineRule="exact"/>
              <w:rPr>
                <w:rFonts w:asciiTheme="minorHAnsi" w:hAnsiTheme="minorHAnsi" w:cstheme="minorHAnsi"/>
                <w:sz w:val="22"/>
                <w:szCs w:val="22"/>
              </w:rPr>
            </w:pPr>
          </w:p>
        </w:tc>
      </w:tr>
      <w:tr w:rsidR="00E24800" w14:paraId="109E5C92" w14:textId="77777777" w:rsidTr="00154E7E">
        <w:trPr>
          <w:cantSplit/>
          <w:trHeight w:val="248"/>
        </w:trPr>
        <w:tc>
          <w:tcPr>
            <w:tcW w:w="1268" w:type="dxa"/>
            <w:vMerge/>
            <w:tcBorders>
              <w:left w:val="single" w:sz="6" w:space="0" w:color="auto"/>
              <w:right w:val="single" w:sz="6" w:space="0" w:color="auto"/>
            </w:tcBorders>
            <w:shd w:val="clear" w:color="auto" w:fill="FFFFCC"/>
            <w:tcMar>
              <w:left w:w="0" w:type="dxa"/>
              <w:right w:w="0" w:type="dxa"/>
            </w:tcMar>
          </w:tcPr>
          <w:p w14:paraId="57D09C65" w14:textId="2F754D21" w:rsidR="00E24800" w:rsidRPr="00DD65A1" w:rsidRDefault="00E24800" w:rsidP="00154E7E">
            <w:pPr>
              <w:spacing w:line="-198" w:lineRule="auto"/>
              <w:jc w:val="center"/>
              <w:rPr>
                <w:rFonts w:ascii="Arial" w:hAnsi="Arial"/>
                <w:b/>
                <w:sz w:val="14"/>
              </w:rPr>
            </w:pPr>
          </w:p>
        </w:tc>
        <w:tc>
          <w:tcPr>
            <w:tcW w:w="709" w:type="dxa"/>
            <w:vMerge/>
            <w:tcBorders>
              <w:left w:val="single" w:sz="6" w:space="0" w:color="auto"/>
              <w:right w:val="single" w:sz="6" w:space="0" w:color="auto"/>
            </w:tcBorders>
          </w:tcPr>
          <w:p w14:paraId="790CB2DE" w14:textId="77777777" w:rsidR="00E24800" w:rsidRDefault="00E24800" w:rsidP="00154E7E">
            <w:pPr>
              <w:spacing w:line="-198" w:lineRule="auto"/>
              <w:jc w:val="center"/>
              <w:rPr>
                <w:rFonts w:ascii="Arial" w:hAnsi="Arial"/>
                <w:sz w:val="14"/>
              </w:rPr>
            </w:pPr>
          </w:p>
        </w:tc>
        <w:tc>
          <w:tcPr>
            <w:tcW w:w="9189" w:type="dxa"/>
            <w:tcBorders>
              <w:left w:val="single" w:sz="6" w:space="0" w:color="auto"/>
              <w:bottom w:val="single" w:sz="6" w:space="0" w:color="auto"/>
              <w:right w:val="single" w:sz="6" w:space="0" w:color="auto"/>
            </w:tcBorders>
            <w:shd w:val="clear" w:color="auto" w:fill="auto"/>
          </w:tcPr>
          <w:p w14:paraId="7736E93A" w14:textId="77777777" w:rsidR="00E24800" w:rsidRPr="00154E7E" w:rsidRDefault="00E24800" w:rsidP="00154E7E">
            <w:pPr>
              <w:spacing w:line="-198" w:lineRule="auto"/>
              <w:rPr>
                <w:rFonts w:asciiTheme="minorHAnsi" w:hAnsiTheme="minorHAnsi" w:cstheme="minorHAnsi"/>
                <w:b/>
                <w:sz w:val="22"/>
                <w:szCs w:val="22"/>
              </w:rPr>
            </w:pPr>
          </w:p>
        </w:tc>
      </w:tr>
      <w:tr w:rsidR="00E24800" w14:paraId="08C658D9" w14:textId="77777777" w:rsidTr="00154E7E">
        <w:trPr>
          <w:cantSplit/>
          <w:trHeight w:val="248"/>
        </w:trPr>
        <w:tc>
          <w:tcPr>
            <w:tcW w:w="1268" w:type="dxa"/>
            <w:vMerge/>
            <w:tcBorders>
              <w:left w:val="single" w:sz="6" w:space="0" w:color="auto"/>
              <w:bottom w:val="single" w:sz="6" w:space="0" w:color="auto"/>
              <w:right w:val="single" w:sz="6" w:space="0" w:color="auto"/>
            </w:tcBorders>
            <w:shd w:val="clear" w:color="auto" w:fill="FFFFCC"/>
            <w:tcMar>
              <w:left w:w="0" w:type="dxa"/>
              <w:right w:w="0" w:type="dxa"/>
            </w:tcMar>
          </w:tcPr>
          <w:p w14:paraId="332F9686" w14:textId="380EA3C2" w:rsidR="00E24800" w:rsidRPr="00DD65A1" w:rsidRDefault="00E24800" w:rsidP="00154E7E">
            <w:pPr>
              <w:spacing w:line="-198" w:lineRule="auto"/>
              <w:jc w:val="center"/>
              <w:rPr>
                <w:rFonts w:ascii="Arial" w:hAnsi="Arial"/>
                <w:b/>
                <w:sz w:val="14"/>
              </w:rPr>
            </w:pPr>
          </w:p>
        </w:tc>
        <w:tc>
          <w:tcPr>
            <w:tcW w:w="709" w:type="dxa"/>
            <w:vMerge/>
            <w:tcBorders>
              <w:left w:val="single" w:sz="6" w:space="0" w:color="auto"/>
              <w:bottom w:val="single" w:sz="6" w:space="0" w:color="auto"/>
              <w:right w:val="single" w:sz="6" w:space="0" w:color="auto"/>
            </w:tcBorders>
          </w:tcPr>
          <w:p w14:paraId="43AE55E4" w14:textId="77777777" w:rsidR="00E24800" w:rsidRDefault="00E24800" w:rsidP="00154E7E">
            <w:pPr>
              <w:spacing w:line="-198" w:lineRule="auto"/>
              <w:jc w:val="center"/>
              <w:rPr>
                <w:rFonts w:ascii="Arial" w:hAnsi="Arial"/>
                <w:sz w:val="14"/>
              </w:rPr>
            </w:pPr>
          </w:p>
        </w:tc>
        <w:tc>
          <w:tcPr>
            <w:tcW w:w="9189" w:type="dxa"/>
            <w:tcBorders>
              <w:top w:val="single" w:sz="6" w:space="0" w:color="auto"/>
              <w:left w:val="single" w:sz="6" w:space="0" w:color="auto"/>
              <w:bottom w:val="single" w:sz="6" w:space="0" w:color="auto"/>
              <w:right w:val="single" w:sz="6" w:space="0" w:color="auto"/>
            </w:tcBorders>
            <w:shd w:val="pct20" w:color="000000" w:fill="FFFFFF"/>
          </w:tcPr>
          <w:p w14:paraId="1221E30C" w14:textId="77777777" w:rsidR="00E24800" w:rsidRPr="00154E7E" w:rsidRDefault="00E24800" w:rsidP="00154E7E">
            <w:pPr>
              <w:spacing w:line="-198" w:lineRule="auto"/>
              <w:rPr>
                <w:rFonts w:asciiTheme="minorHAnsi" w:hAnsiTheme="minorHAnsi" w:cstheme="minorHAnsi"/>
                <w:b/>
                <w:sz w:val="22"/>
                <w:szCs w:val="22"/>
              </w:rPr>
            </w:pPr>
            <w:r w:rsidRPr="00154E7E">
              <w:rPr>
                <w:rFonts w:asciiTheme="minorHAnsi" w:hAnsiTheme="minorHAnsi" w:cstheme="minorHAnsi"/>
                <w:b/>
                <w:sz w:val="22"/>
                <w:szCs w:val="22"/>
              </w:rPr>
              <w:t>Success criteria</w:t>
            </w:r>
          </w:p>
          <w:p w14:paraId="39100752" w14:textId="77777777" w:rsidR="00E24800" w:rsidRPr="00154E7E" w:rsidRDefault="00E24800" w:rsidP="00154E7E">
            <w:pPr>
              <w:spacing w:line="-198" w:lineRule="auto"/>
              <w:rPr>
                <w:rFonts w:asciiTheme="minorHAnsi" w:hAnsiTheme="minorHAnsi" w:cstheme="minorHAnsi"/>
                <w:sz w:val="22"/>
                <w:szCs w:val="22"/>
              </w:rPr>
            </w:pPr>
            <w:r w:rsidRPr="00154E7E">
              <w:rPr>
                <w:rFonts w:asciiTheme="minorHAnsi" w:hAnsiTheme="minorHAnsi" w:cstheme="minorHAnsi"/>
                <w:sz w:val="22"/>
                <w:szCs w:val="22"/>
              </w:rPr>
              <w:t xml:space="preserve">Pupils can solve problems involving multiplication and division in different contexts, appropriately choosing and using number facts, understanding of place value and mental and written methods. They can explain their decision making and justify their solutions. They can explain and represent the connection between fractions and division. </w:t>
            </w:r>
          </w:p>
          <w:p w14:paraId="36F5A4F7" w14:textId="77777777" w:rsidR="00E24800" w:rsidRPr="00154E7E" w:rsidRDefault="00E24800" w:rsidP="00154E7E">
            <w:pPr>
              <w:spacing w:line="-198" w:lineRule="auto"/>
              <w:rPr>
                <w:rFonts w:asciiTheme="minorHAnsi" w:hAnsiTheme="minorHAnsi" w:cstheme="minorHAnsi"/>
                <w:sz w:val="22"/>
                <w:szCs w:val="22"/>
              </w:rPr>
            </w:pPr>
          </w:p>
        </w:tc>
      </w:tr>
    </w:tbl>
    <w:p w14:paraId="3FD0118E" w14:textId="77777777" w:rsidR="00F270F2" w:rsidRDefault="00F270F2" w:rsidP="00F270F2">
      <w:pPr>
        <w:pStyle w:val="BodyText"/>
        <w:rPr>
          <w:rFonts w:ascii="Arial" w:hAnsi="Arial"/>
          <w:sz w:val="4"/>
        </w:rPr>
      </w:pPr>
    </w:p>
    <w:tbl>
      <w:tblPr>
        <w:tblpPr w:leftFromText="180" w:rightFromText="180" w:vertAnchor="text" w:horzAnchor="margin" w:tblpX="-434" w:tblpY="-122"/>
        <w:tblW w:w="11191" w:type="dxa"/>
        <w:tblLayout w:type="fixed"/>
        <w:tblLook w:val="0000" w:firstRow="0" w:lastRow="0" w:firstColumn="0" w:lastColumn="0" w:noHBand="0" w:noVBand="0"/>
      </w:tblPr>
      <w:tblGrid>
        <w:gridCol w:w="1126"/>
        <w:gridCol w:w="709"/>
        <w:gridCol w:w="9356"/>
      </w:tblGrid>
      <w:tr w:rsidR="005744D5" w14:paraId="6250FCEA" w14:textId="77777777" w:rsidTr="00154E7E">
        <w:trPr>
          <w:cantSplit/>
          <w:trHeight w:val="2605"/>
        </w:trPr>
        <w:tc>
          <w:tcPr>
            <w:tcW w:w="1126"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3C195936" w14:textId="77777777" w:rsidR="005744D5" w:rsidRPr="00DD65A1" w:rsidRDefault="005744D5" w:rsidP="00154E7E">
            <w:pPr>
              <w:spacing w:line="-200" w:lineRule="auto"/>
              <w:jc w:val="center"/>
              <w:rPr>
                <w:rFonts w:ascii="Arial" w:hAnsi="Arial"/>
                <w:b/>
                <w:sz w:val="14"/>
              </w:rPr>
            </w:pPr>
          </w:p>
          <w:p w14:paraId="338040C3" w14:textId="77777777" w:rsidR="005744D5" w:rsidRPr="00DD65A1" w:rsidRDefault="005744D5" w:rsidP="00154E7E">
            <w:pPr>
              <w:spacing w:line="-200" w:lineRule="auto"/>
              <w:jc w:val="center"/>
              <w:rPr>
                <w:rFonts w:ascii="Arial" w:hAnsi="Arial"/>
                <w:b/>
                <w:sz w:val="14"/>
              </w:rPr>
            </w:pPr>
          </w:p>
          <w:p w14:paraId="5A415201" w14:textId="77777777" w:rsidR="005744D5" w:rsidRDefault="005744D5" w:rsidP="00154E7E">
            <w:pPr>
              <w:spacing w:line="-200" w:lineRule="auto"/>
              <w:jc w:val="center"/>
              <w:rPr>
                <w:rFonts w:ascii="Arial" w:hAnsi="Arial"/>
                <w:b/>
                <w:sz w:val="14"/>
              </w:rPr>
            </w:pPr>
            <w:r w:rsidRPr="00DD65A1">
              <w:rPr>
                <w:rFonts w:ascii="Arial" w:hAnsi="Arial"/>
                <w:b/>
                <w:sz w:val="14"/>
              </w:rPr>
              <w:t>REASONING</w:t>
            </w:r>
            <w:r>
              <w:rPr>
                <w:rFonts w:ascii="Arial" w:hAnsi="Arial"/>
                <w:b/>
                <w:sz w:val="14"/>
              </w:rPr>
              <w:t xml:space="preserve"> WITH GEOMETRY</w:t>
            </w:r>
          </w:p>
          <w:p w14:paraId="16F3D00D" w14:textId="77777777" w:rsidR="005744D5" w:rsidRDefault="005744D5" w:rsidP="00154E7E">
            <w:pPr>
              <w:spacing w:line="-198" w:lineRule="auto"/>
              <w:jc w:val="center"/>
              <w:rPr>
                <w:rFonts w:ascii="Arial" w:hAnsi="Arial"/>
                <w:sz w:val="14"/>
              </w:rPr>
            </w:pPr>
          </w:p>
        </w:tc>
        <w:tc>
          <w:tcPr>
            <w:tcW w:w="709" w:type="dxa"/>
            <w:vMerge w:val="restart"/>
            <w:tcBorders>
              <w:top w:val="single" w:sz="6" w:space="0" w:color="auto"/>
              <w:left w:val="single" w:sz="6" w:space="0" w:color="auto"/>
              <w:right w:val="single" w:sz="6" w:space="0" w:color="auto"/>
            </w:tcBorders>
          </w:tcPr>
          <w:p w14:paraId="2281347A" w14:textId="77777777" w:rsidR="005744D5" w:rsidRDefault="005744D5" w:rsidP="00154E7E">
            <w:pPr>
              <w:spacing w:line="-200" w:lineRule="auto"/>
              <w:jc w:val="center"/>
              <w:rPr>
                <w:rFonts w:ascii="Arial" w:hAnsi="Arial"/>
                <w:sz w:val="14"/>
              </w:rPr>
            </w:pPr>
            <w:r>
              <w:rPr>
                <w:rFonts w:ascii="Arial" w:hAnsi="Arial"/>
                <w:sz w:val="14"/>
              </w:rPr>
              <w:t>34–36</w:t>
            </w:r>
          </w:p>
        </w:tc>
        <w:tc>
          <w:tcPr>
            <w:tcW w:w="9356" w:type="dxa"/>
            <w:tcBorders>
              <w:top w:val="single" w:sz="6" w:space="0" w:color="auto"/>
              <w:left w:val="single" w:sz="6" w:space="0" w:color="auto"/>
              <w:right w:val="single" w:sz="6" w:space="0" w:color="auto"/>
            </w:tcBorders>
            <w:shd w:val="clear" w:color="auto" w:fill="auto"/>
          </w:tcPr>
          <w:p w14:paraId="51C6F72C" w14:textId="77777777" w:rsidR="005744D5" w:rsidRPr="00154E7E" w:rsidRDefault="005744D5" w:rsidP="00154E7E">
            <w:pPr>
              <w:pStyle w:val="DHead"/>
              <w:spacing w:before="0" w:after="0" w:line="200" w:lineRule="exact"/>
              <w:rPr>
                <w:rFonts w:asciiTheme="minorHAnsi" w:hAnsiTheme="minorHAnsi" w:cstheme="minorHAnsi"/>
                <w:b/>
                <w:i w:val="0"/>
                <w:sz w:val="22"/>
                <w:szCs w:val="22"/>
              </w:rPr>
            </w:pPr>
            <w:r w:rsidRPr="00154E7E">
              <w:rPr>
                <w:rFonts w:asciiTheme="minorHAnsi" w:hAnsiTheme="minorHAnsi" w:cstheme="minorHAnsi"/>
                <w:b/>
                <w:i w:val="0"/>
                <w:sz w:val="22"/>
                <w:szCs w:val="22"/>
              </w:rPr>
              <w:t>Geometry: properties of shapes</w:t>
            </w:r>
          </w:p>
          <w:p w14:paraId="59053E6E" w14:textId="77777777" w:rsidR="005744D5" w:rsidRPr="00154E7E" w:rsidRDefault="005744D5"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use the properties of rectangles to deduce related facts and find missing lengths and angles</w:t>
            </w:r>
          </w:p>
          <w:p w14:paraId="3938EDEF" w14:textId="77777777" w:rsidR="005744D5" w:rsidRPr="00154E7E" w:rsidRDefault="005744D5"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distinguish between regular and irregular polygons based on reasoning about equal sides and angles</w:t>
            </w:r>
          </w:p>
          <w:p w14:paraId="580CB9D9" w14:textId="77777777" w:rsidR="005744D5" w:rsidRPr="00154E7E" w:rsidRDefault="005744D5" w:rsidP="00154E7E">
            <w:pPr>
              <w:pStyle w:val="DHead"/>
              <w:spacing w:before="0" w:after="0" w:line="200" w:lineRule="exact"/>
              <w:rPr>
                <w:rFonts w:asciiTheme="minorHAnsi" w:hAnsiTheme="minorHAnsi" w:cstheme="minorHAnsi"/>
                <w:i w:val="0"/>
                <w:sz w:val="22"/>
                <w:szCs w:val="22"/>
              </w:rPr>
            </w:pPr>
          </w:p>
          <w:p w14:paraId="7B42935E" w14:textId="77777777" w:rsidR="005744D5" w:rsidRPr="00154E7E" w:rsidRDefault="005744D5" w:rsidP="00154E7E">
            <w:pPr>
              <w:pStyle w:val="DHead"/>
              <w:spacing w:before="0" w:after="0" w:line="200" w:lineRule="exact"/>
              <w:rPr>
                <w:rFonts w:asciiTheme="minorHAnsi" w:hAnsiTheme="minorHAnsi" w:cstheme="minorHAnsi"/>
                <w:b/>
                <w:i w:val="0"/>
                <w:sz w:val="22"/>
                <w:szCs w:val="22"/>
              </w:rPr>
            </w:pPr>
            <w:r w:rsidRPr="00154E7E">
              <w:rPr>
                <w:rFonts w:asciiTheme="minorHAnsi" w:hAnsiTheme="minorHAnsi" w:cstheme="minorHAnsi"/>
                <w:b/>
                <w:i w:val="0"/>
                <w:sz w:val="22"/>
                <w:szCs w:val="22"/>
              </w:rPr>
              <w:t>Geometry: position and direction</w:t>
            </w:r>
          </w:p>
          <w:p w14:paraId="441C7FAC" w14:textId="77777777" w:rsidR="005744D5" w:rsidRPr="00154E7E" w:rsidRDefault="005744D5"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identify, describe and represent the position of a shape following a reflection or translation, using the appropriate</w:t>
            </w:r>
            <w:r w:rsidRPr="00154E7E">
              <w:rPr>
                <w:rFonts w:asciiTheme="minorHAnsi" w:hAnsiTheme="minorHAnsi" w:cstheme="minorHAnsi"/>
                <w:sz w:val="22"/>
                <w:szCs w:val="22"/>
              </w:rPr>
              <w:br/>
              <w:t>language, and know that the shape has not changed</w:t>
            </w:r>
          </w:p>
          <w:p w14:paraId="145AD383" w14:textId="77777777" w:rsidR="005744D5" w:rsidRPr="00154E7E" w:rsidRDefault="005744D5" w:rsidP="00154E7E">
            <w:pPr>
              <w:pStyle w:val="DHead"/>
              <w:spacing w:before="0" w:after="0" w:line="200" w:lineRule="exact"/>
              <w:rPr>
                <w:rFonts w:asciiTheme="minorHAnsi" w:hAnsiTheme="minorHAnsi" w:cstheme="minorHAnsi"/>
                <w:i w:val="0"/>
                <w:sz w:val="22"/>
                <w:szCs w:val="22"/>
              </w:rPr>
            </w:pPr>
          </w:p>
          <w:p w14:paraId="7B70FCE3" w14:textId="77777777" w:rsidR="005744D5" w:rsidRPr="00154E7E" w:rsidRDefault="005744D5" w:rsidP="00154E7E">
            <w:pPr>
              <w:pStyle w:val="DHead"/>
              <w:spacing w:before="0" w:after="0" w:line="200" w:lineRule="exact"/>
              <w:rPr>
                <w:rFonts w:asciiTheme="minorHAnsi" w:hAnsiTheme="minorHAnsi" w:cstheme="minorHAnsi"/>
                <w:b/>
                <w:i w:val="0"/>
                <w:sz w:val="22"/>
                <w:szCs w:val="22"/>
              </w:rPr>
            </w:pPr>
            <w:r w:rsidRPr="00154E7E">
              <w:rPr>
                <w:rFonts w:asciiTheme="minorHAnsi" w:hAnsiTheme="minorHAnsi" w:cstheme="minorHAnsi"/>
                <w:b/>
                <w:i w:val="0"/>
                <w:sz w:val="22"/>
                <w:szCs w:val="22"/>
              </w:rPr>
              <w:t>Measurement</w:t>
            </w:r>
          </w:p>
          <w:p w14:paraId="38A2886D" w14:textId="77777777" w:rsidR="005744D5" w:rsidRPr="00154E7E" w:rsidRDefault="005744D5"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 xml:space="preserve">measure and calculate the perimeter of composite rectilinear shapes in </w:t>
            </w:r>
            <w:proofErr w:type="spellStart"/>
            <w:r w:rsidRPr="00154E7E">
              <w:rPr>
                <w:rFonts w:asciiTheme="minorHAnsi" w:hAnsiTheme="minorHAnsi" w:cstheme="minorHAnsi"/>
                <w:sz w:val="22"/>
                <w:szCs w:val="22"/>
              </w:rPr>
              <w:t>centimetres</w:t>
            </w:r>
            <w:proofErr w:type="spellEnd"/>
            <w:r w:rsidRPr="00154E7E">
              <w:rPr>
                <w:rFonts w:asciiTheme="minorHAnsi" w:hAnsiTheme="minorHAnsi" w:cstheme="minorHAnsi"/>
                <w:sz w:val="22"/>
                <w:szCs w:val="22"/>
              </w:rPr>
              <w:t xml:space="preserve"> and </w:t>
            </w:r>
            <w:proofErr w:type="spellStart"/>
            <w:r w:rsidRPr="00154E7E">
              <w:rPr>
                <w:rFonts w:asciiTheme="minorHAnsi" w:hAnsiTheme="minorHAnsi" w:cstheme="minorHAnsi"/>
                <w:sz w:val="22"/>
                <w:szCs w:val="22"/>
              </w:rPr>
              <w:t>metres</w:t>
            </w:r>
            <w:proofErr w:type="spellEnd"/>
          </w:p>
          <w:p w14:paraId="4E589018" w14:textId="77777777" w:rsidR="005744D5" w:rsidRPr="00154E7E" w:rsidRDefault="005744D5"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 xml:space="preserve">calculate and compare the area of rectangles (including squares), and including using standard units, square </w:t>
            </w:r>
            <w:proofErr w:type="spellStart"/>
            <w:r w:rsidRPr="00154E7E">
              <w:rPr>
                <w:rFonts w:asciiTheme="minorHAnsi" w:hAnsiTheme="minorHAnsi" w:cstheme="minorHAnsi"/>
                <w:sz w:val="22"/>
                <w:szCs w:val="22"/>
              </w:rPr>
              <w:t>centimetres</w:t>
            </w:r>
            <w:proofErr w:type="spellEnd"/>
            <w:r w:rsidRPr="00154E7E">
              <w:rPr>
                <w:rFonts w:asciiTheme="minorHAnsi" w:hAnsiTheme="minorHAnsi" w:cstheme="minorHAnsi"/>
                <w:sz w:val="22"/>
                <w:szCs w:val="22"/>
              </w:rPr>
              <w:t xml:space="preserve"> (cm</w:t>
            </w:r>
            <w:r w:rsidRPr="00154E7E">
              <w:rPr>
                <w:rFonts w:asciiTheme="minorHAnsi" w:hAnsiTheme="minorHAnsi" w:cstheme="minorHAnsi"/>
                <w:sz w:val="22"/>
                <w:szCs w:val="22"/>
                <w:vertAlign w:val="superscript"/>
              </w:rPr>
              <w:t>2</w:t>
            </w:r>
            <w:r w:rsidRPr="00154E7E">
              <w:rPr>
                <w:rFonts w:asciiTheme="minorHAnsi" w:hAnsiTheme="minorHAnsi" w:cstheme="minorHAnsi"/>
                <w:sz w:val="22"/>
                <w:szCs w:val="22"/>
              </w:rPr>
              <w:t xml:space="preserve">) and square </w:t>
            </w:r>
            <w:proofErr w:type="spellStart"/>
            <w:r w:rsidRPr="00154E7E">
              <w:rPr>
                <w:rFonts w:asciiTheme="minorHAnsi" w:hAnsiTheme="minorHAnsi" w:cstheme="minorHAnsi"/>
                <w:sz w:val="22"/>
                <w:szCs w:val="22"/>
              </w:rPr>
              <w:t>metres</w:t>
            </w:r>
            <w:proofErr w:type="spellEnd"/>
            <w:r w:rsidRPr="00154E7E">
              <w:rPr>
                <w:rFonts w:asciiTheme="minorHAnsi" w:hAnsiTheme="minorHAnsi" w:cstheme="minorHAnsi"/>
                <w:sz w:val="22"/>
                <w:szCs w:val="22"/>
              </w:rPr>
              <w:t xml:space="preserve"> (m</w:t>
            </w:r>
            <w:r w:rsidRPr="00154E7E">
              <w:rPr>
                <w:rFonts w:asciiTheme="minorHAnsi" w:hAnsiTheme="minorHAnsi" w:cstheme="minorHAnsi"/>
                <w:sz w:val="22"/>
                <w:szCs w:val="22"/>
                <w:vertAlign w:val="superscript"/>
              </w:rPr>
              <w:t>2</w:t>
            </w:r>
            <w:r w:rsidRPr="00154E7E">
              <w:rPr>
                <w:rFonts w:asciiTheme="minorHAnsi" w:hAnsiTheme="minorHAnsi" w:cstheme="minorHAnsi"/>
                <w:sz w:val="22"/>
                <w:szCs w:val="22"/>
              </w:rPr>
              <w:t>) and estimate the area of irregular shapes</w:t>
            </w:r>
          </w:p>
          <w:p w14:paraId="36CC9A87" w14:textId="56F35524" w:rsidR="005744D5" w:rsidRPr="00154E7E" w:rsidRDefault="005744D5" w:rsidP="00154E7E">
            <w:pPr>
              <w:pStyle w:val="ObjectivesBullet"/>
              <w:numPr>
                <w:ilvl w:val="0"/>
                <w:numId w:val="6"/>
              </w:numPr>
              <w:tabs>
                <w:tab w:val="clear" w:pos="360"/>
              </w:tabs>
              <w:spacing w:after="0"/>
              <w:ind w:left="227" w:hanging="227"/>
              <w:rPr>
                <w:rFonts w:asciiTheme="minorHAnsi" w:hAnsiTheme="minorHAnsi" w:cstheme="minorHAnsi"/>
                <w:sz w:val="22"/>
                <w:szCs w:val="22"/>
              </w:rPr>
            </w:pPr>
            <w:r w:rsidRPr="00154E7E">
              <w:rPr>
                <w:rFonts w:asciiTheme="minorHAnsi" w:hAnsiTheme="minorHAnsi" w:cstheme="minorHAnsi"/>
                <w:sz w:val="22"/>
                <w:szCs w:val="22"/>
              </w:rPr>
              <w:t>estimate volume [for example, using 1 cm</w:t>
            </w:r>
            <w:r w:rsidRPr="00154E7E">
              <w:rPr>
                <w:rFonts w:asciiTheme="minorHAnsi" w:hAnsiTheme="minorHAnsi" w:cstheme="minorHAnsi"/>
                <w:sz w:val="22"/>
                <w:szCs w:val="22"/>
                <w:vertAlign w:val="superscript"/>
              </w:rPr>
              <w:t>3</w:t>
            </w:r>
            <w:r w:rsidRPr="00154E7E">
              <w:rPr>
                <w:rFonts w:asciiTheme="minorHAnsi" w:hAnsiTheme="minorHAnsi" w:cstheme="minorHAnsi"/>
                <w:sz w:val="22"/>
                <w:szCs w:val="22"/>
              </w:rPr>
              <w:t xml:space="preserve"> blocks to build cuboids (including cubes)] and capacity [for </w:t>
            </w:r>
            <w:r w:rsidR="00154E7E">
              <w:rPr>
                <w:rFonts w:asciiTheme="minorHAnsi" w:hAnsiTheme="minorHAnsi" w:cstheme="minorHAnsi"/>
                <w:sz w:val="22"/>
                <w:szCs w:val="22"/>
              </w:rPr>
              <w:t>example, using water]</w:t>
            </w:r>
          </w:p>
        </w:tc>
      </w:tr>
      <w:tr w:rsidR="005744D5" w14:paraId="09EFF722" w14:textId="77777777" w:rsidTr="00154E7E">
        <w:trPr>
          <w:cantSplit/>
          <w:trHeight w:val="225"/>
        </w:trPr>
        <w:tc>
          <w:tcPr>
            <w:tcW w:w="1126" w:type="dxa"/>
            <w:vMerge/>
            <w:tcBorders>
              <w:left w:val="single" w:sz="6" w:space="0" w:color="auto"/>
              <w:right w:val="single" w:sz="6" w:space="0" w:color="auto"/>
            </w:tcBorders>
            <w:shd w:val="clear" w:color="auto" w:fill="FFFF99"/>
            <w:tcMar>
              <w:left w:w="0" w:type="dxa"/>
              <w:right w:w="0" w:type="dxa"/>
            </w:tcMar>
          </w:tcPr>
          <w:p w14:paraId="58038EF9" w14:textId="77777777" w:rsidR="005744D5" w:rsidRPr="00DD65A1" w:rsidRDefault="005744D5" w:rsidP="00154E7E">
            <w:pPr>
              <w:spacing w:line="-198" w:lineRule="auto"/>
              <w:jc w:val="center"/>
              <w:rPr>
                <w:rFonts w:ascii="Arial" w:hAnsi="Arial"/>
                <w:b/>
                <w:sz w:val="14"/>
              </w:rPr>
            </w:pPr>
          </w:p>
        </w:tc>
        <w:tc>
          <w:tcPr>
            <w:tcW w:w="709" w:type="dxa"/>
            <w:vMerge/>
            <w:tcBorders>
              <w:left w:val="single" w:sz="6" w:space="0" w:color="auto"/>
              <w:right w:val="single" w:sz="6" w:space="0" w:color="auto"/>
            </w:tcBorders>
          </w:tcPr>
          <w:p w14:paraId="1B90CADD" w14:textId="77777777" w:rsidR="005744D5" w:rsidRDefault="005744D5" w:rsidP="00154E7E">
            <w:pPr>
              <w:spacing w:line="-198" w:lineRule="auto"/>
              <w:jc w:val="center"/>
              <w:rPr>
                <w:rFonts w:ascii="Arial" w:hAnsi="Arial"/>
                <w:sz w:val="14"/>
              </w:rPr>
            </w:pPr>
          </w:p>
        </w:tc>
        <w:tc>
          <w:tcPr>
            <w:tcW w:w="9356" w:type="dxa"/>
            <w:tcBorders>
              <w:left w:val="single" w:sz="6" w:space="0" w:color="auto"/>
              <w:bottom w:val="single" w:sz="6" w:space="0" w:color="auto"/>
              <w:right w:val="single" w:sz="6" w:space="0" w:color="auto"/>
            </w:tcBorders>
            <w:shd w:val="clear" w:color="auto" w:fill="auto"/>
          </w:tcPr>
          <w:p w14:paraId="1CC3430C" w14:textId="77777777" w:rsidR="005744D5" w:rsidRPr="00154E7E" w:rsidRDefault="005744D5" w:rsidP="00154E7E">
            <w:pPr>
              <w:spacing w:line="-198" w:lineRule="auto"/>
              <w:rPr>
                <w:rFonts w:asciiTheme="minorHAnsi" w:hAnsiTheme="minorHAnsi" w:cstheme="minorHAnsi"/>
                <w:b/>
                <w:sz w:val="22"/>
                <w:szCs w:val="22"/>
              </w:rPr>
            </w:pPr>
          </w:p>
        </w:tc>
      </w:tr>
      <w:tr w:rsidR="005744D5" w14:paraId="71C9A5CC" w14:textId="77777777" w:rsidTr="00154E7E">
        <w:trPr>
          <w:cantSplit/>
          <w:trHeight w:val="225"/>
        </w:trPr>
        <w:tc>
          <w:tcPr>
            <w:tcW w:w="1126" w:type="dxa"/>
            <w:vMerge/>
            <w:tcBorders>
              <w:left w:val="single" w:sz="6" w:space="0" w:color="auto"/>
              <w:bottom w:val="single" w:sz="6" w:space="0" w:color="auto"/>
              <w:right w:val="single" w:sz="6" w:space="0" w:color="auto"/>
            </w:tcBorders>
            <w:shd w:val="clear" w:color="auto" w:fill="FFFF99"/>
            <w:tcMar>
              <w:left w:w="0" w:type="dxa"/>
              <w:right w:w="0" w:type="dxa"/>
            </w:tcMar>
          </w:tcPr>
          <w:p w14:paraId="55E889AC" w14:textId="77777777" w:rsidR="005744D5" w:rsidRPr="00DD65A1" w:rsidRDefault="005744D5" w:rsidP="00154E7E">
            <w:pPr>
              <w:spacing w:line="-198" w:lineRule="auto"/>
              <w:jc w:val="center"/>
              <w:rPr>
                <w:rFonts w:ascii="Arial" w:hAnsi="Arial"/>
                <w:b/>
                <w:sz w:val="14"/>
              </w:rPr>
            </w:pPr>
          </w:p>
        </w:tc>
        <w:tc>
          <w:tcPr>
            <w:tcW w:w="709" w:type="dxa"/>
            <w:vMerge/>
            <w:tcBorders>
              <w:left w:val="single" w:sz="6" w:space="0" w:color="auto"/>
              <w:bottom w:val="single" w:sz="6" w:space="0" w:color="auto"/>
              <w:right w:val="single" w:sz="6" w:space="0" w:color="auto"/>
            </w:tcBorders>
          </w:tcPr>
          <w:p w14:paraId="54F67FC6" w14:textId="77777777" w:rsidR="005744D5" w:rsidRDefault="005744D5" w:rsidP="00154E7E">
            <w:pPr>
              <w:spacing w:line="-198" w:lineRule="auto"/>
              <w:jc w:val="center"/>
              <w:rPr>
                <w:rFonts w:ascii="Arial" w:hAnsi="Arial"/>
                <w:sz w:val="14"/>
              </w:rPr>
            </w:pPr>
          </w:p>
        </w:tc>
        <w:tc>
          <w:tcPr>
            <w:tcW w:w="9356" w:type="dxa"/>
            <w:tcBorders>
              <w:top w:val="single" w:sz="6" w:space="0" w:color="auto"/>
              <w:left w:val="single" w:sz="6" w:space="0" w:color="auto"/>
              <w:bottom w:val="single" w:sz="6" w:space="0" w:color="auto"/>
              <w:right w:val="single" w:sz="6" w:space="0" w:color="auto"/>
            </w:tcBorders>
            <w:shd w:val="pct20" w:color="000000" w:fill="FFFFFF"/>
          </w:tcPr>
          <w:p w14:paraId="0F90A52D" w14:textId="77777777" w:rsidR="005744D5" w:rsidRPr="00154E7E" w:rsidRDefault="005744D5" w:rsidP="00154E7E">
            <w:pPr>
              <w:spacing w:line="-198" w:lineRule="auto"/>
              <w:rPr>
                <w:rFonts w:asciiTheme="minorHAnsi" w:hAnsiTheme="minorHAnsi" w:cstheme="minorHAnsi"/>
                <w:b/>
                <w:sz w:val="22"/>
                <w:szCs w:val="22"/>
              </w:rPr>
            </w:pPr>
            <w:r w:rsidRPr="00154E7E">
              <w:rPr>
                <w:rFonts w:asciiTheme="minorHAnsi" w:hAnsiTheme="minorHAnsi" w:cstheme="minorHAnsi"/>
                <w:b/>
                <w:sz w:val="22"/>
                <w:szCs w:val="22"/>
              </w:rPr>
              <w:t>Success criteria</w:t>
            </w:r>
          </w:p>
          <w:p w14:paraId="3B1D6572" w14:textId="77777777" w:rsidR="005744D5" w:rsidRPr="00154E7E" w:rsidRDefault="005744D5" w:rsidP="00154E7E">
            <w:pPr>
              <w:spacing w:line="-198" w:lineRule="auto"/>
              <w:rPr>
                <w:rFonts w:asciiTheme="minorHAnsi" w:hAnsiTheme="minorHAnsi" w:cstheme="minorHAnsi"/>
                <w:sz w:val="22"/>
                <w:szCs w:val="22"/>
              </w:rPr>
            </w:pPr>
            <w:r w:rsidRPr="00154E7E">
              <w:rPr>
                <w:rFonts w:asciiTheme="minorHAnsi" w:hAnsiTheme="minorHAnsi" w:cstheme="minorHAnsi"/>
                <w:sz w:val="22"/>
                <w:szCs w:val="22"/>
              </w:rPr>
              <w:t xml:space="preserve">Pupils can explain how to find the perimeter and area of different shapes, using this knowledge and understanding to solve problems. </w:t>
            </w:r>
          </w:p>
        </w:tc>
      </w:tr>
    </w:tbl>
    <w:p w14:paraId="5C91A077" w14:textId="6AAD60A9" w:rsidR="00FA4A88" w:rsidRDefault="00FA4A88" w:rsidP="00FA4A88">
      <w:pPr>
        <w:pStyle w:val="Heading1"/>
        <w:rPr>
          <w:rFonts w:ascii="Arial" w:hAnsi="Arial"/>
        </w:rPr>
      </w:pPr>
      <w:bookmarkStart w:id="0" w:name="_GoBack"/>
      <w:bookmarkEnd w:id="0"/>
      <w:r>
        <w:rPr>
          <w:rFonts w:ascii="Arial" w:hAnsi="Arial"/>
        </w:rPr>
        <w:lastRenderedPageBreak/>
        <w:tab/>
      </w:r>
      <w:r>
        <w:rPr>
          <w:rFonts w:ascii="Arial" w:hAnsi="Arial"/>
        </w:rPr>
        <w:tab/>
        <w:t xml:space="preserve">    </w:t>
      </w:r>
      <w:r>
        <w:rPr>
          <w:rFonts w:ascii="Arial" w:hAnsi="Arial"/>
        </w:rPr>
        <w:tab/>
      </w:r>
    </w:p>
    <w:sectPr w:rsidR="00FA4A88" w:rsidSect="0057079F">
      <w:footerReference w:type="default" r:id="rId8"/>
      <w:pgSz w:w="11907" w:h="16840" w:code="9"/>
      <w:pgMar w:top="1134" w:right="851" w:bottom="1423" w:left="851" w:header="720"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8A77C" w14:textId="77777777" w:rsidR="000338AC" w:rsidRDefault="000338AC">
      <w:r>
        <w:separator/>
      </w:r>
    </w:p>
  </w:endnote>
  <w:endnote w:type="continuationSeparator" w:id="0">
    <w:p w14:paraId="24AEFECC" w14:textId="77777777" w:rsidR="000338AC" w:rsidRDefault="0003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5E868" w14:textId="4A8C44D0" w:rsidR="000338AC" w:rsidRPr="007B2244" w:rsidRDefault="000338AC" w:rsidP="00011054">
    <w:pPr>
      <w:pStyle w:val="Footer"/>
      <w:tabs>
        <w:tab w:val="clear" w:pos="8306"/>
        <w:tab w:val="right" w:pos="10205"/>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84E35" w14:textId="77777777" w:rsidR="000338AC" w:rsidRDefault="000338AC">
      <w:r>
        <w:separator/>
      </w:r>
    </w:p>
  </w:footnote>
  <w:footnote w:type="continuationSeparator" w:id="0">
    <w:p w14:paraId="418B0C1F" w14:textId="77777777" w:rsidR="000338AC" w:rsidRDefault="00033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042A2"/>
    <w:multiLevelType w:val="multilevel"/>
    <w:tmpl w:val="413E4926"/>
    <w:lvl w:ilvl="0">
      <w:start w:val="1"/>
      <w:numFmt w:val="bullet"/>
      <w:lvlText w:val=""/>
      <w:lvlJc w:val="left"/>
      <w:pPr>
        <w:tabs>
          <w:tab w:val="num" w:pos="227"/>
        </w:tabs>
        <w:ind w:left="227" w:hanging="227"/>
      </w:pPr>
      <w:rPr>
        <w:rFonts w:ascii="Zapf Dingbats" w:hAnsi="Zapf Dingbats" w:hint="default"/>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DA7857"/>
    <w:multiLevelType w:val="hybridMultilevel"/>
    <w:tmpl w:val="09428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3" w15:restartNumberingAfterBreak="0">
    <w:nsid w:val="74581F18"/>
    <w:multiLevelType w:val="hybridMultilevel"/>
    <w:tmpl w:val="291E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096F17"/>
    <w:multiLevelType w:val="hybridMultilevel"/>
    <w:tmpl w:val="88D60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21"/>
    <w:rsid w:val="00010449"/>
    <w:rsid w:val="00011054"/>
    <w:rsid w:val="00027857"/>
    <w:rsid w:val="000338AC"/>
    <w:rsid w:val="00154E7E"/>
    <w:rsid w:val="001D6AF1"/>
    <w:rsid w:val="0026378B"/>
    <w:rsid w:val="00362744"/>
    <w:rsid w:val="003723A3"/>
    <w:rsid w:val="00467091"/>
    <w:rsid w:val="004B0F98"/>
    <w:rsid w:val="004C382C"/>
    <w:rsid w:val="004F4A28"/>
    <w:rsid w:val="0053644B"/>
    <w:rsid w:val="005625B3"/>
    <w:rsid w:val="0057079F"/>
    <w:rsid w:val="0057179F"/>
    <w:rsid w:val="005744D5"/>
    <w:rsid w:val="006A1086"/>
    <w:rsid w:val="006A6080"/>
    <w:rsid w:val="006C603F"/>
    <w:rsid w:val="006D0847"/>
    <w:rsid w:val="00702984"/>
    <w:rsid w:val="00722633"/>
    <w:rsid w:val="0073318D"/>
    <w:rsid w:val="00787708"/>
    <w:rsid w:val="007B2244"/>
    <w:rsid w:val="0084752E"/>
    <w:rsid w:val="008A7D8A"/>
    <w:rsid w:val="008B4EEE"/>
    <w:rsid w:val="008D48DA"/>
    <w:rsid w:val="008E1C11"/>
    <w:rsid w:val="00907D81"/>
    <w:rsid w:val="00912366"/>
    <w:rsid w:val="0095701D"/>
    <w:rsid w:val="00962064"/>
    <w:rsid w:val="009918D9"/>
    <w:rsid w:val="00A035DE"/>
    <w:rsid w:val="00A22D9C"/>
    <w:rsid w:val="00AB6970"/>
    <w:rsid w:val="00AD1EE4"/>
    <w:rsid w:val="00AF110C"/>
    <w:rsid w:val="00B15BC4"/>
    <w:rsid w:val="00B77E2C"/>
    <w:rsid w:val="00B82D0C"/>
    <w:rsid w:val="00C479E2"/>
    <w:rsid w:val="00CB1FD1"/>
    <w:rsid w:val="00CE4487"/>
    <w:rsid w:val="00D72C05"/>
    <w:rsid w:val="00D932B7"/>
    <w:rsid w:val="00DC1679"/>
    <w:rsid w:val="00DD65A1"/>
    <w:rsid w:val="00E24800"/>
    <w:rsid w:val="00E30130"/>
    <w:rsid w:val="00E96BD3"/>
    <w:rsid w:val="00EB583F"/>
    <w:rsid w:val="00F20730"/>
    <w:rsid w:val="00F270F2"/>
    <w:rsid w:val="00F42B79"/>
    <w:rsid w:val="00FA4A88"/>
    <w:rsid w:val="00FB097C"/>
    <w:rsid w:val="00FF5435"/>
    <w:rsid w:val="00FF71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F5609B7"/>
  <w15:docId w15:val="{18DAA8B1-DCD2-4763-9CE2-1E08BA75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79F"/>
    <w:pPr>
      <w:widowControl w:val="0"/>
      <w:overflowPunct w:val="0"/>
      <w:autoSpaceDE w:val="0"/>
      <w:autoSpaceDN w:val="0"/>
      <w:adjustRightInd w:val="0"/>
      <w:textAlignment w:val="baseline"/>
    </w:pPr>
    <w:rPr>
      <w:sz w:val="24"/>
      <w:lang w:val="en-US"/>
    </w:rPr>
  </w:style>
  <w:style w:type="paragraph" w:styleId="Heading1">
    <w:name w:val="heading 1"/>
    <w:basedOn w:val="Normal"/>
    <w:next w:val="Normal"/>
    <w:qFormat/>
    <w:rsid w:val="0057079F"/>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7079F"/>
    <w:pPr>
      <w:tabs>
        <w:tab w:val="center" w:pos="4153"/>
        <w:tab w:val="right" w:pos="8306"/>
      </w:tabs>
    </w:pPr>
  </w:style>
  <w:style w:type="paragraph" w:styleId="Header">
    <w:name w:val="header"/>
    <w:basedOn w:val="Normal"/>
    <w:semiHidden/>
    <w:rsid w:val="0057079F"/>
    <w:pPr>
      <w:tabs>
        <w:tab w:val="center" w:pos="4153"/>
        <w:tab w:val="right" w:pos="8306"/>
      </w:tabs>
    </w:pPr>
  </w:style>
  <w:style w:type="paragraph" w:styleId="BodyText">
    <w:name w:val="Body Text"/>
    <w:basedOn w:val="Normal"/>
    <w:semiHidden/>
    <w:rsid w:val="0057079F"/>
    <w:rPr>
      <w:b/>
      <w:sz w:val="20"/>
      <w:lang w:val="en-GB"/>
    </w:rPr>
  </w:style>
  <w:style w:type="paragraph" w:styleId="BodyText2">
    <w:name w:val="Body Text 2"/>
    <w:basedOn w:val="Normal"/>
    <w:rsid w:val="0057079F"/>
    <w:rPr>
      <w:sz w:val="16"/>
    </w:rPr>
  </w:style>
  <w:style w:type="paragraph" w:styleId="BodyText3">
    <w:name w:val="Body Text 3"/>
    <w:basedOn w:val="Normal"/>
    <w:rsid w:val="0057079F"/>
    <w:pPr>
      <w:spacing w:line="-180" w:lineRule="auto"/>
    </w:pPr>
    <w:rPr>
      <w:rFonts w:ascii="Comic Sans MS" w:hAnsi="Comic Sans MS"/>
      <w:sz w:val="14"/>
    </w:rPr>
  </w:style>
  <w:style w:type="paragraph" w:customStyle="1" w:styleId="DHead">
    <w:name w:val="D Head"/>
    <w:rsid w:val="00F270F2"/>
    <w:pPr>
      <w:widowControl w:val="0"/>
      <w:autoSpaceDE w:val="0"/>
      <w:autoSpaceDN w:val="0"/>
      <w:adjustRightInd w:val="0"/>
      <w:spacing w:before="120" w:after="40"/>
    </w:pPr>
    <w:rPr>
      <w:rFonts w:ascii="Arial" w:hAnsi="Arial"/>
      <w:i/>
      <w:sz w:val="18"/>
      <w:szCs w:val="18"/>
      <w:lang w:val="en-US"/>
    </w:rPr>
  </w:style>
  <w:style w:type="paragraph" w:customStyle="1" w:styleId="ObjectivesBullet">
    <w:name w:val="Objectives Bullet"/>
    <w:rsid w:val="00F270F2"/>
    <w:pPr>
      <w:numPr>
        <w:numId w:val="4"/>
      </w:numPr>
      <w:tabs>
        <w:tab w:val="left" w:pos="227"/>
      </w:tabs>
      <w:spacing w:after="40" w:line="200" w:lineRule="exact"/>
      <w:ind w:left="227" w:hanging="227"/>
    </w:pPr>
    <w:rPr>
      <w:rFonts w:ascii="Arial" w:hAnsi="Arial"/>
      <w:sz w:val="18"/>
      <w:szCs w:val="18"/>
      <w:lang w:val="en-US"/>
    </w:rPr>
  </w:style>
  <w:style w:type="paragraph" w:customStyle="1" w:styleId="Objectives2ndIndent">
    <w:name w:val="Objectives 2nd Indent"/>
    <w:basedOn w:val="ObjectivesBullet"/>
    <w:rsid w:val="00F270F2"/>
    <w:pPr>
      <w:numPr>
        <w:numId w:val="0"/>
      </w:numPr>
      <w:ind w:left="454" w:hanging="227"/>
    </w:pPr>
  </w:style>
  <w:style w:type="paragraph" w:customStyle="1" w:styleId="Objectivestext">
    <w:name w:val="Objectives text"/>
    <w:rsid w:val="00C479E2"/>
    <w:pPr>
      <w:widowControl w:val="0"/>
      <w:autoSpaceDE w:val="0"/>
      <w:autoSpaceDN w:val="0"/>
      <w:adjustRightInd w:val="0"/>
      <w:spacing w:after="120"/>
    </w:pPr>
    <w:rPr>
      <w:rFonts w:ascii="Arial" w:hAnsi="Arial"/>
      <w:spacing w:val="-4"/>
      <w:sz w:val="18"/>
      <w:szCs w:val="18"/>
      <w:lang w:val="en-US" w:eastAsia="en-US" w:bidi="en-US"/>
    </w:rPr>
  </w:style>
  <w:style w:type="character" w:customStyle="1" w:styleId="FooterChar">
    <w:name w:val="Footer Char"/>
    <w:basedOn w:val="DefaultParagraphFont"/>
    <w:link w:val="Footer"/>
    <w:semiHidden/>
    <w:rsid w:val="00010449"/>
    <w:rPr>
      <w:sz w:val="24"/>
      <w:lang w:val="en-US"/>
    </w:rPr>
  </w:style>
  <w:style w:type="character" w:styleId="Hyperlink">
    <w:name w:val="Hyperlink"/>
    <w:basedOn w:val="DefaultParagraphFont"/>
    <w:uiPriority w:val="99"/>
    <w:semiHidden/>
    <w:unhideWhenUsed/>
    <w:rsid w:val="000110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70618">
      <w:bodyDiv w:val="1"/>
      <w:marLeft w:val="0"/>
      <w:marRight w:val="0"/>
      <w:marTop w:val="0"/>
      <w:marBottom w:val="0"/>
      <w:divBdr>
        <w:top w:val="none" w:sz="0" w:space="0" w:color="auto"/>
        <w:left w:val="none" w:sz="0" w:space="0" w:color="auto"/>
        <w:bottom w:val="none" w:sz="0" w:space="0" w:color="auto"/>
        <w:right w:val="none" w:sz="0" w:space="0" w:color="auto"/>
      </w:divBdr>
    </w:div>
    <w:div w:id="433864667">
      <w:bodyDiv w:val="1"/>
      <w:marLeft w:val="0"/>
      <w:marRight w:val="0"/>
      <w:marTop w:val="0"/>
      <w:marBottom w:val="0"/>
      <w:divBdr>
        <w:top w:val="none" w:sz="0" w:space="0" w:color="auto"/>
        <w:left w:val="none" w:sz="0" w:space="0" w:color="auto"/>
        <w:bottom w:val="none" w:sz="0" w:space="0" w:color="auto"/>
        <w:right w:val="none" w:sz="0" w:space="0" w:color="auto"/>
      </w:divBdr>
    </w:div>
    <w:div w:id="454326673">
      <w:bodyDiv w:val="1"/>
      <w:marLeft w:val="0"/>
      <w:marRight w:val="0"/>
      <w:marTop w:val="0"/>
      <w:marBottom w:val="0"/>
      <w:divBdr>
        <w:top w:val="none" w:sz="0" w:space="0" w:color="auto"/>
        <w:left w:val="none" w:sz="0" w:space="0" w:color="auto"/>
        <w:bottom w:val="none" w:sz="0" w:space="0" w:color="auto"/>
        <w:right w:val="none" w:sz="0" w:space="0" w:color="auto"/>
      </w:divBdr>
    </w:div>
    <w:div w:id="488907499">
      <w:bodyDiv w:val="1"/>
      <w:marLeft w:val="0"/>
      <w:marRight w:val="0"/>
      <w:marTop w:val="0"/>
      <w:marBottom w:val="0"/>
      <w:divBdr>
        <w:top w:val="none" w:sz="0" w:space="0" w:color="auto"/>
        <w:left w:val="none" w:sz="0" w:space="0" w:color="auto"/>
        <w:bottom w:val="none" w:sz="0" w:space="0" w:color="auto"/>
        <w:right w:val="none" w:sz="0" w:space="0" w:color="auto"/>
      </w:divBdr>
    </w:div>
    <w:div w:id="567156847">
      <w:bodyDiv w:val="1"/>
      <w:marLeft w:val="0"/>
      <w:marRight w:val="0"/>
      <w:marTop w:val="0"/>
      <w:marBottom w:val="0"/>
      <w:divBdr>
        <w:top w:val="none" w:sz="0" w:space="0" w:color="auto"/>
        <w:left w:val="none" w:sz="0" w:space="0" w:color="auto"/>
        <w:bottom w:val="none" w:sz="0" w:space="0" w:color="auto"/>
        <w:right w:val="none" w:sz="0" w:space="0" w:color="auto"/>
      </w:divBdr>
    </w:div>
    <w:div w:id="876695059">
      <w:bodyDiv w:val="1"/>
      <w:marLeft w:val="0"/>
      <w:marRight w:val="0"/>
      <w:marTop w:val="0"/>
      <w:marBottom w:val="0"/>
      <w:divBdr>
        <w:top w:val="none" w:sz="0" w:space="0" w:color="auto"/>
        <w:left w:val="none" w:sz="0" w:space="0" w:color="auto"/>
        <w:bottom w:val="none" w:sz="0" w:space="0" w:color="auto"/>
        <w:right w:val="none" w:sz="0" w:space="0" w:color="auto"/>
      </w:divBdr>
    </w:div>
    <w:div w:id="995717798">
      <w:bodyDiv w:val="1"/>
      <w:marLeft w:val="0"/>
      <w:marRight w:val="0"/>
      <w:marTop w:val="0"/>
      <w:marBottom w:val="0"/>
      <w:divBdr>
        <w:top w:val="none" w:sz="0" w:space="0" w:color="auto"/>
        <w:left w:val="none" w:sz="0" w:space="0" w:color="auto"/>
        <w:bottom w:val="none" w:sz="0" w:space="0" w:color="auto"/>
        <w:right w:val="none" w:sz="0" w:space="0" w:color="auto"/>
      </w:divBdr>
    </w:div>
    <w:div w:id="1054506934">
      <w:bodyDiv w:val="1"/>
      <w:marLeft w:val="0"/>
      <w:marRight w:val="0"/>
      <w:marTop w:val="0"/>
      <w:marBottom w:val="0"/>
      <w:divBdr>
        <w:top w:val="none" w:sz="0" w:space="0" w:color="auto"/>
        <w:left w:val="none" w:sz="0" w:space="0" w:color="auto"/>
        <w:bottom w:val="none" w:sz="0" w:space="0" w:color="auto"/>
        <w:right w:val="none" w:sz="0" w:space="0" w:color="auto"/>
      </w:divBdr>
    </w:div>
    <w:div w:id="1118600349">
      <w:bodyDiv w:val="1"/>
      <w:marLeft w:val="0"/>
      <w:marRight w:val="0"/>
      <w:marTop w:val="0"/>
      <w:marBottom w:val="0"/>
      <w:divBdr>
        <w:top w:val="none" w:sz="0" w:space="0" w:color="auto"/>
        <w:left w:val="none" w:sz="0" w:space="0" w:color="auto"/>
        <w:bottom w:val="none" w:sz="0" w:space="0" w:color="auto"/>
        <w:right w:val="none" w:sz="0" w:space="0" w:color="auto"/>
      </w:divBdr>
    </w:div>
    <w:div w:id="1205480513">
      <w:bodyDiv w:val="1"/>
      <w:marLeft w:val="0"/>
      <w:marRight w:val="0"/>
      <w:marTop w:val="0"/>
      <w:marBottom w:val="0"/>
      <w:divBdr>
        <w:top w:val="none" w:sz="0" w:space="0" w:color="auto"/>
        <w:left w:val="none" w:sz="0" w:space="0" w:color="auto"/>
        <w:bottom w:val="none" w:sz="0" w:space="0" w:color="auto"/>
        <w:right w:val="none" w:sz="0" w:space="0" w:color="auto"/>
      </w:divBdr>
    </w:div>
    <w:div w:id="1433353877">
      <w:bodyDiv w:val="1"/>
      <w:marLeft w:val="0"/>
      <w:marRight w:val="0"/>
      <w:marTop w:val="0"/>
      <w:marBottom w:val="0"/>
      <w:divBdr>
        <w:top w:val="none" w:sz="0" w:space="0" w:color="auto"/>
        <w:left w:val="none" w:sz="0" w:space="0" w:color="auto"/>
        <w:bottom w:val="none" w:sz="0" w:space="0" w:color="auto"/>
        <w:right w:val="none" w:sz="0" w:space="0" w:color="auto"/>
      </w:divBdr>
    </w:div>
    <w:div w:id="1487624212">
      <w:bodyDiv w:val="1"/>
      <w:marLeft w:val="0"/>
      <w:marRight w:val="0"/>
      <w:marTop w:val="0"/>
      <w:marBottom w:val="0"/>
      <w:divBdr>
        <w:top w:val="none" w:sz="0" w:space="0" w:color="auto"/>
        <w:left w:val="none" w:sz="0" w:space="0" w:color="auto"/>
        <w:bottom w:val="none" w:sz="0" w:space="0" w:color="auto"/>
        <w:right w:val="none" w:sz="0" w:space="0" w:color="auto"/>
      </w:divBdr>
    </w:div>
    <w:div w:id="1581862877">
      <w:bodyDiv w:val="1"/>
      <w:marLeft w:val="0"/>
      <w:marRight w:val="0"/>
      <w:marTop w:val="0"/>
      <w:marBottom w:val="0"/>
      <w:divBdr>
        <w:top w:val="none" w:sz="0" w:space="0" w:color="auto"/>
        <w:left w:val="none" w:sz="0" w:space="0" w:color="auto"/>
        <w:bottom w:val="none" w:sz="0" w:space="0" w:color="auto"/>
        <w:right w:val="none" w:sz="0" w:space="0" w:color="auto"/>
      </w:divBdr>
    </w:div>
    <w:div w:id="1675910369">
      <w:bodyDiv w:val="1"/>
      <w:marLeft w:val="0"/>
      <w:marRight w:val="0"/>
      <w:marTop w:val="0"/>
      <w:marBottom w:val="0"/>
      <w:divBdr>
        <w:top w:val="none" w:sz="0" w:space="0" w:color="auto"/>
        <w:left w:val="none" w:sz="0" w:space="0" w:color="auto"/>
        <w:bottom w:val="none" w:sz="0" w:space="0" w:color="auto"/>
        <w:right w:val="none" w:sz="0" w:space="0" w:color="auto"/>
      </w:divBdr>
    </w:div>
    <w:div w:id="20830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Primary Mathematics Planning Framework Medium Term Plans</vt:lpstr>
    </vt:vector>
  </TitlesOfParts>
  <Company>Hewlett-Packard Company</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Mathematics Planning Framework Medium Term Plans</dc:title>
  <dc:subject>Year 5 summer term</dc:subject>
  <dc:creator>Rising Stars</dc:creator>
  <cp:lastModifiedBy>st-burton-i</cp:lastModifiedBy>
  <cp:revision>2</cp:revision>
  <cp:lastPrinted>2000-12-09T09:12:00Z</cp:lastPrinted>
  <dcterms:created xsi:type="dcterms:W3CDTF">2020-11-27T14:54:00Z</dcterms:created>
  <dcterms:modified xsi:type="dcterms:W3CDTF">2020-11-27T14:54:00Z</dcterms:modified>
</cp:coreProperties>
</file>